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D7" w:rsidRDefault="00B36880" w:rsidP="004648E6">
      <w:pPr>
        <w:pStyle w:val="a3"/>
        <w:ind w:left="426" w:right="550"/>
      </w:pPr>
      <w:r>
        <w:pict>
          <v:group id="_x0000_s1044" style="width:582.75pt;height:95.25pt;mso-position-horizontal-relative:char;mso-position-vertical-relative:line" coordsize="11655,2765">
            <v:shape id="_x0000_s1047" style="position:absolute;width:11655;height:2765" coordsize="11655,2765" path="m11654,r-720,l706,,,,,499r,600l,2477r,288l706,2765r6676,l10934,2765r720,l11654,2477r,-1378l11654,499r,-499xe" fillcolor="#d9d9d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8085;top:1533;width:2747;height:94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width:11655;height:2765" filled="f" stroked="f">
              <v:textbox inset="0,0,0,0">
                <w:txbxContent>
                  <w:p w:rsidR="000C6D6B" w:rsidRPr="000C6D6B" w:rsidRDefault="000C6D6B">
                    <w:pPr>
                      <w:spacing w:before="5"/>
                      <w:ind w:left="816"/>
                      <w:rPr>
                        <w:rFonts w:ascii="Arial" w:hAnsi="Arial" w:cs="Arial"/>
                        <w:b/>
                        <w:sz w:val="44"/>
                        <w:lang w:val="ru-RU"/>
                      </w:rPr>
                    </w:pPr>
                    <w:r w:rsidRPr="000C6D6B">
                      <w:rPr>
                        <w:rFonts w:ascii="Arial" w:hAnsi="Arial" w:cs="Arial"/>
                        <w:b/>
                        <w:sz w:val="32"/>
                        <w:lang w:val="ru-RU"/>
                      </w:rPr>
                      <w:t xml:space="preserve">Реагирование на распространение сообщества </w:t>
                    </w:r>
                    <w:r w:rsidRPr="000C6D6B">
                      <w:rPr>
                        <w:rFonts w:ascii="Arial" w:hAnsi="Arial" w:cs="Arial"/>
                        <w:b/>
                        <w:sz w:val="44"/>
                      </w:rPr>
                      <w:t>COVID</w:t>
                    </w:r>
                    <w:r w:rsidRPr="000C6D6B">
                      <w:rPr>
                        <w:rFonts w:ascii="Arial" w:hAnsi="Arial" w:cs="Arial"/>
                        <w:b/>
                        <w:sz w:val="44"/>
                        <w:lang w:val="ru-RU"/>
                      </w:rPr>
                      <w:t>-19</w:t>
                    </w:r>
                  </w:p>
                  <w:p w:rsidR="00A052D7" w:rsidRPr="00A86C62" w:rsidRDefault="000C6D6B" w:rsidP="004648E6">
                    <w:pPr>
                      <w:spacing w:before="5"/>
                      <w:ind w:left="816" w:right="1019"/>
                      <w:rPr>
                        <w:rFonts w:ascii="Arial" w:hAnsi="Arial" w:cs="Arial"/>
                        <w:sz w:val="28"/>
                      </w:rPr>
                    </w:pPr>
                    <w:r w:rsidRPr="000C6D6B">
                      <w:rPr>
                        <w:rFonts w:ascii="Arial" w:hAnsi="Arial" w:cs="Arial"/>
                        <w:sz w:val="28"/>
                        <w:lang w:val="ru-RU"/>
                      </w:rPr>
                      <w:t>Временное</w:t>
                    </w:r>
                    <w:r w:rsidRPr="00A86C62"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  <w:r w:rsidRPr="000C6D6B">
                      <w:rPr>
                        <w:rFonts w:ascii="Arial" w:hAnsi="Arial" w:cs="Arial"/>
                        <w:sz w:val="28"/>
                        <w:lang w:val="ru-RU"/>
                      </w:rPr>
                      <w:t>руководство</w:t>
                    </w:r>
                  </w:p>
                  <w:p w:rsidR="00A052D7" w:rsidRDefault="005E519B">
                    <w:pPr>
                      <w:spacing w:before="3"/>
                      <w:ind w:left="816"/>
                      <w:rPr>
                        <w:rFonts w:ascii="Arial Narrow"/>
                        <w:sz w:val="28"/>
                      </w:rPr>
                    </w:pPr>
                    <w:r>
                      <w:rPr>
                        <w:rFonts w:ascii="Arial Narrow"/>
                        <w:sz w:val="28"/>
                      </w:rPr>
                      <w:t xml:space="preserve">7 </w:t>
                    </w:r>
                    <w:r w:rsidR="000C6D6B">
                      <w:rPr>
                        <w:rFonts w:ascii="Arial Narrow"/>
                        <w:sz w:val="28"/>
                        <w:lang w:val="ru-RU"/>
                      </w:rPr>
                      <w:t>марта</w:t>
                    </w:r>
                    <w:r>
                      <w:rPr>
                        <w:rFonts w:ascii="Arial Narrow"/>
                        <w:sz w:val="28"/>
                      </w:rPr>
                      <w:t xml:space="preserve"> 2020</w:t>
                    </w:r>
                  </w:p>
                  <w:p w:rsidR="00A052D7" w:rsidRDefault="00A052D7">
                    <w:pPr>
                      <w:spacing w:before="5"/>
                      <w:rPr>
                        <w:rFonts w:ascii="Arial Narrow"/>
                        <w:sz w:val="27"/>
                      </w:rPr>
                    </w:pPr>
                  </w:p>
                  <w:p w:rsidR="00A052D7" w:rsidRDefault="005E519B">
                    <w:pPr>
                      <w:ind w:left="816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color w:val="008DCD"/>
                      </w:rPr>
                      <w:t>WHO/COVID-19/Community_Transmission/v1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52D7" w:rsidRDefault="00A052D7" w:rsidP="004648E6">
      <w:pPr>
        <w:pStyle w:val="a3"/>
        <w:spacing w:before="2"/>
        <w:ind w:left="426" w:right="550"/>
        <w:rPr>
          <w:sz w:val="8"/>
        </w:rPr>
      </w:pPr>
    </w:p>
    <w:p w:rsidR="00A052D7" w:rsidRDefault="00A052D7" w:rsidP="004648E6">
      <w:pPr>
        <w:ind w:left="426" w:right="550"/>
        <w:rPr>
          <w:sz w:val="8"/>
          <w:lang w:val="ru-RU"/>
        </w:rPr>
      </w:pPr>
    </w:p>
    <w:p w:rsidR="004648E6" w:rsidRDefault="004648E6" w:rsidP="004648E6">
      <w:pPr>
        <w:ind w:left="426" w:right="550"/>
        <w:rPr>
          <w:sz w:val="8"/>
          <w:lang w:val="ru-RU"/>
        </w:rPr>
      </w:pPr>
    </w:p>
    <w:p w:rsidR="00C907CE" w:rsidRDefault="00C907CE" w:rsidP="004648E6">
      <w:pPr>
        <w:pStyle w:val="Heading1"/>
        <w:spacing w:before="132" w:line="298" w:lineRule="exact"/>
        <w:ind w:left="426" w:right="550"/>
        <w:rPr>
          <w:color w:val="008DCD"/>
          <w:lang w:val="ru-RU"/>
        </w:rPr>
        <w:sectPr w:rsidR="00C907CE" w:rsidSect="00157859">
          <w:headerReference w:type="default" r:id="rId8"/>
          <w:footerReference w:type="default" r:id="rId9"/>
          <w:pgSz w:w="11910" w:h="16840"/>
          <w:pgMar w:top="920" w:right="20" w:bottom="900" w:left="0" w:header="713" w:footer="708" w:gutter="0"/>
          <w:cols w:space="720"/>
        </w:sectPr>
      </w:pPr>
    </w:p>
    <w:p w:rsidR="00A052D7" w:rsidRPr="000C6D6B" w:rsidRDefault="000C6D6B" w:rsidP="004648E6">
      <w:pPr>
        <w:pStyle w:val="Heading1"/>
        <w:spacing w:before="132" w:line="298" w:lineRule="exact"/>
        <w:ind w:left="426" w:right="550"/>
        <w:rPr>
          <w:lang w:val="ru-RU"/>
        </w:rPr>
      </w:pPr>
      <w:r>
        <w:rPr>
          <w:color w:val="008DCD"/>
          <w:lang w:val="ru-RU"/>
        </w:rPr>
        <w:lastRenderedPageBreak/>
        <w:t>Предпосылки</w:t>
      </w:r>
    </w:p>
    <w:p w:rsidR="00A052D7" w:rsidRPr="000C6D6B" w:rsidRDefault="000C6D6B" w:rsidP="004648E6">
      <w:pPr>
        <w:pStyle w:val="a3"/>
        <w:ind w:left="426" w:right="550"/>
        <w:jc w:val="both"/>
        <w:rPr>
          <w:lang w:val="ru-RU"/>
        </w:rPr>
      </w:pPr>
      <w:r w:rsidRPr="000C6D6B">
        <w:rPr>
          <w:lang w:val="ru-RU"/>
        </w:rPr>
        <w:t>30 января Всемирная организация здравоохранения объявила вспышку коронавируса 2019 года (</w:t>
      </w:r>
      <w:r w:rsidRPr="000C6D6B">
        <w:t>COVID</w:t>
      </w:r>
      <w:r w:rsidRPr="000C6D6B">
        <w:rPr>
          <w:lang w:val="ru-RU"/>
        </w:rPr>
        <w:t>-19) чрезвычайной ситуацией в области общественного здравоохранения, имеющей международное значение (</w:t>
      </w:r>
      <w:r w:rsidRPr="000C6D6B">
        <w:t>PHEIC</w:t>
      </w:r>
      <w:r w:rsidRPr="000C6D6B">
        <w:rPr>
          <w:lang w:val="ru-RU"/>
        </w:rPr>
        <w:t xml:space="preserve">). По состоянию на 4 марта 2020 года 77 стран сообщили о случаях </w:t>
      </w:r>
      <w:r w:rsidRPr="000C6D6B">
        <w:t>COVID</w:t>
      </w:r>
      <w:r w:rsidRPr="000C6D6B">
        <w:rPr>
          <w:lang w:val="ru-RU"/>
        </w:rPr>
        <w:t>-19.</w:t>
      </w:r>
    </w:p>
    <w:p w:rsidR="00A052D7" w:rsidRPr="000C6D6B" w:rsidRDefault="00A052D7" w:rsidP="004648E6">
      <w:pPr>
        <w:pStyle w:val="a3"/>
        <w:spacing w:before="1"/>
        <w:ind w:left="426" w:right="550"/>
        <w:rPr>
          <w:lang w:val="ru-RU"/>
        </w:rPr>
      </w:pPr>
    </w:p>
    <w:p w:rsidR="00A052D7" w:rsidRPr="000C6D6B" w:rsidRDefault="000C6D6B" w:rsidP="004648E6">
      <w:pPr>
        <w:pStyle w:val="a3"/>
        <w:spacing w:before="1"/>
        <w:ind w:left="426" w:right="550"/>
        <w:jc w:val="both"/>
        <w:rPr>
          <w:lang w:val="ru-RU"/>
        </w:rPr>
      </w:pPr>
      <w:r w:rsidRPr="000C6D6B">
        <w:rPr>
          <w:lang w:val="ru-RU"/>
        </w:rPr>
        <w:t xml:space="preserve">Несколько стран продемонстрировали способность </w:t>
      </w:r>
      <w:r w:rsidR="00ED4E62">
        <w:rPr>
          <w:lang w:val="ru-RU"/>
        </w:rPr>
        <w:t>влиять на снижение или остановку</w:t>
      </w:r>
      <w:r w:rsidRPr="000C6D6B">
        <w:rPr>
          <w:lang w:val="ru-RU"/>
        </w:rPr>
        <w:t xml:space="preserve"> передач</w:t>
      </w:r>
      <w:r w:rsidR="00ED4E62">
        <w:rPr>
          <w:lang w:val="ru-RU"/>
        </w:rPr>
        <w:t>и</w:t>
      </w:r>
      <w:r w:rsidRPr="000C6D6B">
        <w:rPr>
          <w:lang w:val="ru-RU"/>
        </w:rPr>
        <w:t xml:space="preserve"> вируса </w:t>
      </w:r>
      <w:r w:rsidRPr="000C6D6B">
        <w:t>COVID</w:t>
      </w:r>
      <w:r w:rsidRPr="000C6D6B">
        <w:rPr>
          <w:lang w:val="ru-RU"/>
        </w:rPr>
        <w:t xml:space="preserve">-19. План стратегической готовности и реагирования для </w:t>
      </w:r>
      <w:r w:rsidRPr="000C6D6B">
        <w:t>COVID</w:t>
      </w:r>
      <w:r w:rsidRPr="000C6D6B">
        <w:rPr>
          <w:lang w:val="ru-RU"/>
        </w:rPr>
        <w:t>-19 направлен на замедление и прекращение передачи, предотвращение вспышек и задержку распространения; обеспеч</w:t>
      </w:r>
      <w:r w:rsidR="00ED4E62">
        <w:rPr>
          <w:lang w:val="ru-RU"/>
        </w:rPr>
        <w:t>ение оптимизированной помощи</w:t>
      </w:r>
      <w:r w:rsidRPr="000C6D6B">
        <w:rPr>
          <w:lang w:val="ru-RU"/>
        </w:rPr>
        <w:t xml:space="preserve"> всем пациентам, особенн</w:t>
      </w:r>
      <w:r w:rsidR="00ED4E62">
        <w:rPr>
          <w:lang w:val="ru-RU"/>
        </w:rPr>
        <w:t>о тяжело больным; минимизацию влияния</w:t>
      </w:r>
      <w:r w:rsidRPr="000C6D6B">
        <w:rPr>
          <w:lang w:val="ru-RU"/>
        </w:rPr>
        <w:t xml:space="preserve"> эпидемии на системы здравоохранения, социальные услуги и экономическую активность</w:t>
      </w:r>
      <w:r w:rsidR="005E519B" w:rsidRPr="000C6D6B">
        <w:rPr>
          <w:lang w:val="ru-RU"/>
        </w:rPr>
        <w:t>.</w:t>
      </w:r>
    </w:p>
    <w:p w:rsidR="00A052D7" w:rsidRPr="000C6D6B" w:rsidRDefault="00A052D7" w:rsidP="004648E6">
      <w:pPr>
        <w:pStyle w:val="a3"/>
        <w:spacing w:before="4"/>
        <w:ind w:left="426" w:right="550"/>
        <w:rPr>
          <w:sz w:val="17"/>
          <w:lang w:val="ru-RU"/>
        </w:rPr>
      </w:pPr>
    </w:p>
    <w:p w:rsidR="00A052D7" w:rsidRPr="000C6D6B" w:rsidRDefault="000C6D6B" w:rsidP="004648E6">
      <w:pPr>
        <w:pStyle w:val="a3"/>
        <w:ind w:left="426" w:right="550"/>
        <w:jc w:val="both"/>
        <w:rPr>
          <w:lang w:val="ru-RU"/>
        </w:rPr>
      </w:pPr>
      <w:r w:rsidRPr="000C6D6B">
        <w:rPr>
          <w:lang w:val="ru-RU"/>
        </w:rPr>
        <w:t xml:space="preserve">Комплексный пакет мер необходим странам для подготовки, когда нет спорадических случаев, групп случаев, передачи от сообщества или передачи по всей стране. Приоритеты и интенсивность работы для каждой технической области будут зависеть от того, с каким сценарием сталкивается страна или субнациональная область в настоящее время. Этот документ предоставляет руководство по реагированию на передачу сообществом </w:t>
      </w:r>
      <w:r w:rsidRPr="000C6D6B">
        <w:t>COVID</w:t>
      </w:r>
      <w:r w:rsidRPr="000C6D6B">
        <w:rPr>
          <w:lang w:val="ru-RU"/>
        </w:rPr>
        <w:t>-19</w:t>
      </w:r>
      <w:r w:rsidR="005E519B" w:rsidRPr="000C6D6B">
        <w:rPr>
          <w:lang w:val="ru-RU"/>
        </w:rPr>
        <w:t>.</w:t>
      </w:r>
    </w:p>
    <w:p w:rsidR="00A052D7" w:rsidRPr="000C6D6B" w:rsidRDefault="00A052D7" w:rsidP="004648E6">
      <w:pPr>
        <w:pStyle w:val="a3"/>
        <w:spacing w:before="4"/>
        <w:ind w:left="426" w:right="550"/>
        <w:rPr>
          <w:sz w:val="17"/>
          <w:lang w:val="ru-RU"/>
        </w:rPr>
      </w:pPr>
    </w:p>
    <w:p w:rsidR="00A052D7" w:rsidRPr="000C6D6B" w:rsidRDefault="000C6D6B" w:rsidP="004648E6">
      <w:pPr>
        <w:pStyle w:val="a3"/>
        <w:spacing w:before="1"/>
        <w:ind w:left="426" w:right="550"/>
        <w:jc w:val="both"/>
        <w:rPr>
          <w:lang w:val="ru-RU"/>
        </w:rPr>
      </w:pPr>
      <w:r w:rsidRPr="000C6D6B">
        <w:rPr>
          <w:lang w:val="ru-RU"/>
        </w:rPr>
        <w:t xml:space="preserve">В этом документе также собраны технические рекомендации для государственных органов, работников здравоохранения и других ключевых заинтересованных сторон, которые помогут отреагировать на распространение среди населения. Он будет обновляться по мере поступления новой информации или технического руководства. Для стран, которые уже готовят </w:t>
      </w:r>
      <w:r w:rsidR="00ED4E62">
        <w:rPr>
          <w:lang w:val="ru-RU"/>
        </w:rPr>
        <w:t xml:space="preserve">ответные меры </w:t>
      </w:r>
      <w:r w:rsidRPr="000C6D6B">
        <w:rPr>
          <w:lang w:val="ru-RU"/>
        </w:rPr>
        <w:t xml:space="preserve">или </w:t>
      </w:r>
      <w:r w:rsidR="00ED4E62">
        <w:rPr>
          <w:lang w:val="ru-RU"/>
        </w:rPr>
        <w:t>уже применяют их</w:t>
      </w:r>
      <w:r w:rsidRPr="000C6D6B">
        <w:rPr>
          <w:lang w:val="ru-RU"/>
        </w:rPr>
        <w:t>, этот документ может также служить контрольным списком для выявления любых оставшихся пробелов</w:t>
      </w:r>
      <w:r w:rsidR="005E519B" w:rsidRPr="000C6D6B">
        <w:rPr>
          <w:lang w:val="ru-RU"/>
        </w:rPr>
        <w:t>.</w:t>
      </w:r>
    </w:p>
    <w:p w:rsidR="00A052D7" w:rsidRPr="000C6D6B" w:rsidRDefault="00A052D7" w:rsidP="004648E6">
      <w:pPr>
        <w:pStyle w:val="a3"/>
        <w:spacing w:before="4"/>
        <w:ind w:left="426" w:right="550"/>
        <w:rPr>
          <w:sz w:val="17"/>
          <w:lang w:val="ru-RU"/>
        </w:rPr>
      </w:pPr>
    </w:p>
    <w:p w:rsidR="00A052D7" w:rsidRPr="008B634E" w:rsidRDefault="008B634E" w:rsidP="004648E6">
      <w:pPr>
        <w:pStyle w:val="a3"/>
        <w:ind w:left="426" w:right="550"/>
        <w:rPr>
          <w:lang w:val="ru-RU"/>
        </w:rPr>
      </w:pPr>
      <w:r w:rsidRPr="008B634E">
        <w:rPr>
          <w:lang w:val="ru-RU"/>
        </w:rPr>
        <w:t>Доступное руководство и тренинги сгруппированы по десяти направлениям</w:t>
      </w:r>
      <w:r w:rsidR="005E519B" w:rsidRPr="008B634E">
        <w:rPr>
          <w:lang w:val="ru-RU"/>
        </w:rPr>
        <w:t>:</w:t>
      </w:r>
    </w:p>
    <w:p w:rsidR="00A052D7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0"/>
        <w:ind w:left="851" w:right="550" w:hanging="361"/>
        <w:rPr>
          <w:sz w:val="20"/>
        </w:rPr>
      </w:pPr>
      <w:r>
        <w:rPr>
          <w:sz w:val="20"/>
          <w:lang w:val="ru-RU"/>
        </w:rPr>
        <w:t>Национальный координатор</w:t>
      </w:r>
    </w:p>
    <w:p w:rsidR="00A052D7" w:rsidRPr="008B634E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  <w:lang w:val="ru-RU"/>
        </w:rPr>
      </w:pPr>
      <w:r w:rsidRPr="008B634E">
        <w:rPr>
          <w:color w:val="0000FF"/>
          <w:sz w:val="20"/>
          <w:u w:val="single" w:color="0000FF"/>
          <w:lang w:val="ru-RU"/>
        </w:rPr>
        <w:t>Информирование о рисках и участие сообщества</w:t>
      </w:r>
    </w:p>
    <w:p w:rsidR="008B634E" w:rsidRPr="008B634E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</w:rPr>
      </w:pPr>
      <w:r w:rsidRPr="008B634E">
        <w:rPr>
          <w:sz w:val="20"/>
        </w:rPr>
        <w:t>Меры общественного здравоохранения</w:t>
      </w:r>
    </w:p>
    <w:p w:rsidR="00A052D7" w:rsidRPr="00AA5842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  <w:lang w:val="ru-RU"/>
        </w:rPr>
      </w:pPr>
      <w:r w:rsidRPr="00AA5842">
        <w:rPr>
          <w:color w:val="0000FF"/>
          <w:sz w:val="20"/>
          <w:u w:val="single" w:color="0000FF"/>
          <w:lang w:val="ru-RU"/>
        </w:rPr>
        <w:t xml:space="preserve">Управление </w:t>
      </w:r>
      <w:r w:rsidR="00ED4E62">
        <w:rPr>
          <w:color w:val="0000FF"/>
          <w:sz w:val="20"/>
          <w:u w:val="single" w:color="0000FF"/>
          <w:lang w:val="ru-RU"/>
        </w:rPr>
        <w:t>случаями</w:t>
      </w:r>
      <w:r w:rsidRPr="00AA5842">
        <w:rPr>
          <w:color w:val="0000FF"/>
          <w:sz w:val="20"/>
          <w:u w:val="single" w:color="0000FF"/>
          <w:lang w:val="ru-RU"/>
        </w:rPr>
        <w:t xml:space="preserve"> и медицинское обслуживание</w:t>
      </w:r>
    </w:p>
    <w:p w:rsidR="00A052D7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9"/>
        <w:ind w:left="851" w:right="550" w:hanging="361"/>
        <w:rPr>
          <w:sz w:val="20"/>
        </w:rPr>
      </w:pPr>
      <w:r w:rsidRPr="008B634E">
        <w:rPr>
          <w:color w:val="0000FF"/>
          <w:sz w:val="20"/>
          <w:u w:val="single" w:color="0000FF"/>
        </w:rPr>
        <w:t>Профилактика и контроль инфекций</w:t>
      </w:r>
    </w:p>
    <w:p w:rsidR="00A052D7" w:rsidRPr="008B634E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  <w:lang w:val="ru-RU"/>
        </w:rPr>
      </w:pPr>
      <w:r w:rsidRPr="008B634E">
        <w:rPr>
          <w:color w:val="0000FF"/>
          <w:sz w:val="20"/>
          <w:u w:val="single" w:color="0000FF"/>
          <w:lang w:val="ru-RU"/>
        </w:rPr>
        <w:t>Эпиднадзор и оценка риска и серьезности</w:t>
      </w:r>
    </w:p>
    <w:p w:rsidR="00A052D7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</w:rPr>
      </w:pPr>
      <w:r w:rsidRPr="008B634E">
        <w:rPr>
          <w:color w:val="0000FF"/>
          <w:sz w:val="20"/>
          <w:u w:val="single" w:color="0000FF"/>
        </w:rPr>
        <w:t>Национальные лабораторные системы</w:t>
      </w:r>
    </w:p>
    <w:p w:rsidR="00A052D7" w:rsidRPr="008B634E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  <w:lang w:val="ru-RU"/>
        </w:rPr>
      </w:pPr>
      <w:r w:rsidRPr="008B634E">
        <w:rPr>
          <w:color w:val="0000FF"/>
          <w:sz w:val="20"/>
          <w:u w:val="single" w:color="0000FF"/>
          <w:lang w:val="ru-RU"/>
        </w:rPr>
        <w:t>Логистика, управление закупками и снабжением</w:t>
      </w:r>
    </w:p>
    <w:p w:rsidR="00A052D7" w:rsidRPr="008B634E" w:rsidRDefault="00ED4E62" w:rsidP="004648E6">
      <w:pPr>
        <w:pStyle w:val="a4"/>
        <w:numPr>
          <w:ilvl w:val="0"/>
          <w:numId w:val="2"/>
        </w:numPr>
        <w:tabs>
          <w:tab w:val="left" w:pos="1276"/>
        </w:tabs>
        <w:spacing w:before="34"/>
        <w:ind w:left="851" w:right="550" w:hanging="361"/>
        <w:rPr>
          <w:sz w:val="20"/>
          <w:lang w:val="ru-RU"/>
        </w:rPr>
      </w:pPr>
      <w:r>
        <w:rPr>
          <w:sz w:val="20"/>
          <w:lang w:val="ru-RU"/>
        </w:rPr>
        <w:t>Поддержка жизненно важных услуг</w:t>
      </w:r>
    </w:p>
    <w:p w:rsidR="00A052D7" w:rsidRDefault="008B634E" w:rsidP="004648E6">
      <w:pPr>
        <w:pStyle w:val="a4"/>
        <w:numPr>
          <w:ilvl w:val="0"/>
          <w:numId w:val="2"/>
        </w:numPr>
        <w:tabs>
          <w:tab w:val="left" w:pos="1276"/>
        </w:tabs>
        <w:spacing w:before="35"/>
        <w:ind w:left="851" w:right="550" w:hanging="361"/>
      </w:pPr>
      <w:r w:rsidRPr="008B634E">
        <w:rPr>
          <w:color w:val="0000FF"/>
          <w:sz w:val="20"/>
          <w:u w:val="single" w:color="0000FF"/>
        </w:rPr>
        <w:t>Исследования и разработки</w:t>
      </w:r>
    </w:p>
    <w:p w:rsidR="005F267E" w:rsidRDefault="005F267E" w:rsidP="004648E6">
      <w:pPr>
        <w:pStyle w:val="Heading1"/>
        <w:ind w:left="426" w:right="550"/>
        <w:rPr>
          <w:color w:val="008DCD"/>
          <w:lang w:val="ru-RU"/>
        </w:rPr>
      </w:pPr>
    </w:p>
    <w:p w:rsidR="00A052D7" w:rsidRPr="00DE2A4A" w:rsidRDefault="00DE2A4A" w:rsidP="004648E6">
      <w:pPr>
        <w:pStyle w:val="Heading1"/>
        <w:ind w:left="426" w:right="550"/>
        <w:rPr>
          <w:lang w:val="ru-RU"/>
        </w:rPr>
      </w:pPr>
      <w:r w:rsidRPr="00ED4E62">
        <w:rPr>
          <w:color w:val="008DCD"/>
          <w:highlight w:val="yellow"/>
          <w:lang w:val="ru-RU"/>
        </w:rPr>
        <w:t>Национальный координатор</w:t>
      </w:r>
    </w:p>
    <w:p w:rsidR="00755F59" w:rsidRPr="00755F59" w:rsidRDefault="00755F59" w:rsidP="004648E6">
      <w:pPr>
        <w:pStyle w:val="a3"/>
        <w:spacing w:before="82"/>
        <w:ind w:left="426" w:right="550"/>
        <w:jc w:val="both"/>
        <w:rPr>
          <w:b/>
          <w:bCs/>
        </w:rPr>
      </w:pPr>
      <w:r w:rsidRPr="00755F59">
        <w:rPr>
          <w:b/>
          <w:bCs/>
        </w:rPr>
        <w:t>Резюме</w:t>
      </w:r>
    </w:p>
    <w:p w:rsidR="00A052D7" w:rsidRPr="00755F59" w:rsidRDefault="00755F59" w:rsidP="004648E6">
      <w:pPr>
        <w:pStyle w:val="a3"/>
        <w:spacing w:before="82"/>
        <w:ind w:left="426" w:right="550"/>
        <w:jc w:val="both"/>
        <w:rPr>
          <w:lang w:val="ru-RU"/>
        </w:rPr>
      </w:pPr>
      <w:r w:rsidRPr="00755F59">
        <w:rPr>
          <w:bCs/>
          <w:lang w:val="ru-RU"/>
        </w:rPr>
        <w:t xml:space="preserve">Крайне важно активировать координационные механизмы как можно раньше и задолго до того, как общественная передача произойдет. Существующие национальные планы обеспечения готовности и системы управления инцидентами общественного здравоохранения должны быть пересмотрены, чтобы включить </w:t>
      </w:r>
      <w:r w:rsidRPr="00AA5842">
        <w:rPr>
          <w:b/>
          <w:bCs/>
          <w:color w:val="C00000"/>
          <w:lang w:val="ru-RU"/>
        </w:rPr>
        <w:t>общегосударственный и общественный подход</w:t>
      </w:r>
      <w:r w:rsidRPr="00755F59">
        <w:rPr>
          <w:bCs/>
          <w:lang w:val="ru-RU"/>
        </w:rPr>
        <w:t xml:space="preserve">. Несмотря на то, что </w:t>
      </w:r>
      <w:r w:rsidRPr="00755F59">
        <w:rPr>
          <w:bCs/>
        </w:rPr>
        <w:t>COVID</w:t>
      </w:r>
      <w:r w:rsidRPr="00755F59">
        <w:rPr>
          <w:bCs/>
          <w:lang w:val="ru-RU"/>
        </w:rPr>
        <w:t xml:space="preserve">-19 отличается от гриппа, использование существующих планов готовности к пандемии гриппа является хорошей отправной точкой. До появления медицинских контрмер для </w:t>
      </w:r>
      <w:r w:rsidRPr="00755F59">
        <w:rPr>
          <w:bCs/>
        </w:rPr>
        <w:t>COVID</w:t>
      </w:r>
      <w:r w:rsidRPr="00755F59">
        <w:rPr>
          <w:bCs/>
          <w:lang w:val="ru-RU"/>
        </w:rPr>
        <w:t>-19 стратегии профилактики и контроля будут основываться на мерах общественного здравоохранения, направленных на снижение уровня передачи.</w:t>
      </w:r>
    </w:p>
    <w:p w:rsidR="00DE2A4A" w:rsidRPr="00755F59" w:rsidRDefault="00755F59" w:rsidP="004648E6">
      <w:pPr>
        <w:pStyle w:val="Heading2"/>
        <w:tabs>
          <w:tab w:val="left" w:pos="709"/>
        </w:tabs>
        <w:spacing w:before="16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755F59" w:rsidRDefault="00755F59" w:rsidP="004648E6">
      <w:pPr>
        <w:pStyle w:val="Heading2"/>
        <w:tabs>
          <w:tab w:val="left" w:pos="709"/>
        </w:tabs>
        <w:spacing w:before="16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Высокий приоритет</w:t>
      </w:r>
    </w:p>
    <w:p w:rsidR="00755F59" w:rsidRPr="00755F59" w:rsidRDefault="00755F59" w:rsidP="004648E6">
      <w:pPr>
        <w:pStyle w:val="a3"/>
        <w:tabs>
          <w:tab w:val="left" w:pos="5670"/>
          <w:tab w:val="left" w:pos="5812"/>
        </w:tabs>
        <w:ind w:left="426" w:right="550"/>
        <w:jc w:val="both"/>
        <w:rPr>
          <w:szCs w:val="22"/>
          <w:lang w:val="ru-RU"/>
        </w:rPr>
      </w:pPr>
      <w:r w:rsidRPr="00755F59">
        <w:rPr>
          <w:szCs w:val="22"/>
          <w:lang w:val="ru-RU"/>
        </w:rPr>
        <w:t>Усилить механизмы координации всего общества</w:t>
      </w:r>
    </w:p>
    <w:p w:rsidR="00A052D7" w:rsidRPr="00755F59" w:rsidRDefault="00755F59" w:rsidP="004648E6">
      <w:pPr>
        <w:pStyle w:val="a3"/>
        <w:ind w:left="426" w:right="550"/>
        <w:jc w:val="both"/>
        <w:rPr>
          <w:lang w:val="ru-RU"/>
        </w:rPr>
      </w:pPr>
      <w:r w:rsidRPr="00755F59">
        <w:rPr>
          <w:szCs w:val="22"/>
          <w:lang w:val="ru-RU"/>
        </w:rPr>
        <w:t>поддерживать готовность и реагирование, включая здравоохранение, транспорт, путешествия, торговлю, финансы, безопасность и другие сектора. Раннее вовлечение служб общественного здравоохранения в чрезвычайные ситуации и других систем реагирования</w:t>
      </w:r>
      <w:r w:rsidR="005E519B" w:rsidRPr="00755F59">
        <w:rPr>
          <w:lang w:val="ru-RU"/>
        </w:rPr>
        <w:t>.</w:t>
      </w:r>
    </w:p>
    <w:p w:rsidR="00A052D7" w:rsidRPr="00755F59" w:rsidRDefault="00490B33" w:rsidP="00490B33">
      <w:pPr>
        <w:pStyle w:val="a4"/>
        <w:numPr>
          <w:ilvl w:val="0"/>
          <w:numId w:val="11"/>
        </w:numPr>
        <w:tabs>
          <w:tab w:val="left" w:pos="1383"/>
        </w:tabs>
        <w:spacing w:before="0"/>
        <w:ind w:left="851" w:right="550"/>
        <w:rPr>
          <w:sz w:val="20"/>
          <w:lang w:val="ru-RU"/>
        </w:rPr>
      </w:pPr>
      <w:r>
        <w:rPr>
          <w:sz w:val="20"/>
          <w:lang w:val="ru-RU"/>
        </w:rPr>
        <w:t>И</w:t>
      </w:r>
      <w:r w:rsidR="00755F59" w:rsidRPr="00755F59">
        <w:rPr>
          <w:sz w:val="20"/>
          <w:lang w:val="ru-RU"/>
        </w:rPr>
        <w:t>нформировать общественность об их активной роли в реагировании</w:t>
      </w:r>
      <w:r w:rsidR="005E519B" w:rsidRPr="00755F59">
        <w:rPr>
          <w:sz w:val="20"/>
          <w:lang w:val="ru-RU"/>
        </w:rPr>
        <w:t>.</w:t>
      </w:r>
    </w:p>
    <w:p w:rsidR="00AA5842" w:rsidRDefault="00755F59" w:rsidP="00490B33">
      <w:pPr>
        <w:pStyle w:val="a4"/>
        <w:numPr>
          <w:ilvl w:val="0"/>
          <w:numId w:val="11"/>
        </w:numPr>
        <w:tabs>
          <w:tab w:val="left" w:pos="1383"/>
        </w:tabs>
        <w:spacing w:before="0"/>
        <w:ind w:left="851" w:right="550"/>
        <w:rPr>
          <w:sz w:val="20"/>
          <w:lang w:val="ru-RU"/>
        </w:rPr>
      </w:pPr>
      <w:r w:rsidRPr="00755F59">
        <w:rPr>
          <w:sz w:val="20"/>
          <w:lang w:val="ru-RU"/>
        </w:rPr>
        <w:t>Взаимодействовать с ключевыми партнерами для разработки национальных и субнациональных планов обеспечения готовности и реагирования.</w:t>
      </w:r>
    </w:p>
    <w:p w:rsidR="00A052D7" w:rsidRPr="00755F59" w:rsidRDefault="00755F59" w:rsidP="00490B33">
      <w:pPr>
        <w:pStyle w:val="a4"/>
        <w:numPr>
          <w:ilvl w:val="0"/>
          <w:numId w:val="11"/>
        </w:numPr>
        <w:tabs>
          <w:tab w:val="left" w:pos="1383"/>
        </w:tabs>
        <w:spacing w:before="0"/>
        <w:ind w:left="851" w:right="550"/>
        <w:rPr>
          <w:sz w:val="20"/>
          <w:lang w:val="ru-RU"/>
        </w:rPr>
      </w:pPr>
      <w:r w:rsidRPr="00755F59">
        <w:rPr>
          <w:sz w:val="20"/>
          <w:lang w:val="ru-RU"/>
        </w:rPr>
        <w:t>Основываться на существующих планах, таких как план готовности к пандемии гриппа</w:t>
      </w:r>
      <w:r w:rsidR="005E519B" w:rsidRPr="00755F59">
        <w:rPr>
          <w:spacing w:val="-3"/>
          <w:sz w:val="20"/>
          <w:lang w:val="ru-RU"/>
        </w:rPr>
        <w:t>.</w:t>
      </w:r>
    </w:p>
    <w:p w:rsidR="00A052D7" w:rsidRDefault="00755F59" w:rsidP="00490B33">
      <w:pPr>
        <w:pStyle w:val="a4"/>
        <w:numPr>
          <w:ilvl w:val="0"/>
          <w:numId w:val="11"/>
        </w:numPr>
        <w:tabs>
          <w:tab w:val="left" w:pos="1383"/>
        </w:tabs>
        <w:spacing w:before="0"/>
        <w:ind w:left="851" w:right="550"/>
        <w:rPr>
          <w:sz w:val="20"/>
          <w:lang w:val="ru-RU"/>
        </w:rPr>
      </w:pPr>
      <w:r w:rsidRPr="00755F59">
        <w:rPr>
          <w:sz w:val="20"/>
          <w:lang w:val="ru-RU"/>
        </w:rPr>
        <w:lastRenderedPageBreak/>
        <w:t xml:space="preserve">Усилить планы готовности больниц и </w:t>
      </w:r>
      <w:r w:rsidR="00AA5842">
        <w:rPr>
          <w:sz w:val="20"/>
          <w:lang w:val="ru-RU"/>
        </w:rPr>
        <w:t>сообществ убедиться</w:t>
      </w:r>
      <w:r w:rsidRPr="00755F59">
        <w:rPr>
          <w:sz w:val="20"/>
          <w:lang w:val="ru-RU"/>
        </w:rPr>
        <w:t xml:space="preserve">, что мест, персонала и расходных материалов достаточно </w:t>
      </w:r>
      <w:r w:rsidR="00AA5842">
        <w:rPr>
          <w:sz w:val="20"/>
          <w:lang w:val="ru-RU"/>
        </w:rPr>
        <w:t xml:space="preserve">при увеличении </w:t>
      </w:r>
      <w:r w:rsidRPr="00755F59">
        <w:rPr>
          <w:sz w:val="20"/>
          <w:lang w:val="ru-RU"/>
        </w:rPr>
        <w:t>потребности в уходе за пациентами</w:t>
      </w:r>
      <w:r w:rsidR="005E519B" w:rsidRPr="00755F59">
        <w:rPr>
          <w:sz w:val="20"/>
          <w:lang w:val="ru-RU"/>
        </w:rPr>
        <w:t>.</w:t>
      </w:r>
    </w:p>
    <w:p w:rsidR="00AA5842" w:rsidRPr="00755F59" w:rsidRDefault="00AA5842" w:rsidP="00AA5842">
      <w:pPr>
        <w:pStyle w:val="a4"/>
        <w:tabs>
          <w:tab w:val="left" w:pos="1383"/>
        </w:tabs>
        <w:spacing w:before="0"/>
        <w:ind w:left="851" w:right="550" w:firstLine="0"/>
        <w:rPr>
          <w:sz w:val="20"/>
          <w:lang w:val="ru-RU"/>
        </w:rPr>
      </w:pPr>
    </w:p>
    <w:p w:rsidR="00A052D7" w:rsidRPr="00755F59" w:rsidRDefault="00755F59" w:rsidP="004648E6">
      <w:pPr>
        <w:pStyle w:val="Heading2"/>
        <w:ind w:left="426" w:right="550"/>
        <w:jc w:val="both"/>
        <w:rPr>
          <w:lang w:val="ru-RU"/>
        </w:rPr>
      </w:pPr>
      <w:r>
        <w:rPr>
          <w:lang w:val="ru-RU"/>
        </w:rPr>
        <w:t>Вторичный приоритет</w:t>
      </w:r>
    </w:p>
    <w:p w:rsidR="00A052D7" w:rsidRPr="00755F59" w:rsidRDefault="00FC3E38" w:rsidP="004648E6">
      <w:pPr>
        <w:pStyle w:val="a4"/>
        <w:numPr>
          <w:ilvl w:val="0"/>
          <w:numId w:val="11"/>
        </w:numPr>
        <w:tabs>
          <w:tab w:val="left" w:pos="1383"/>
        </w:tabs>
        <w:spacing w:before="3" w:line="237" w:lineRule="auto"/>
        <w:ind w:left="709" w:right="550"/>
        <w:rPr>
          <w:sz w:val="20"/>
          <w:lang w:val="ru-RU"/>
        </w:rPr>
      </w:pPr>
      <w:r>
        <w:rPr>
          <w:sz w:val="20"/>
          <w:lang w:val="ru-RU"/>
        </w:rPr>
        <w:t>Создание системы</w:t>
      </w:r>
      <w:r w:rsidR="00755F59" w:rsidRPr="00755F59">
        <w:rPr>
          <w:sz w:val="20"/>
          <w:lang w:val="ru-RU"/>
        </w:rPr>
        <w:t xml:space="preserve"> оценки показателей и мониторинга для оценки эффективности мер. Документирование извлеченных уроков для информирования о текущей и будущей деятельности по обеспечению готовности и реагированию</w:t>
      </w:r>
      <w:r w:rsidR="005E519B" w:rsidRPr="00755F59">
        <w:rPr>
          <w:sz w:val="20"/>
          <w:lang w:val="ru-RU"/>
        </w:rPr>
        <w:t>.</w:t>
      </w:r>
    </w:p>
    <w:p w:rsidR="00A052D7" w:rsidRPr="00755F59" w:rsidRDefault="00755F59" w:rsidP="004648E6">
      <w:pPr>
        <w:pStyle w:val="a4"/>
        <w:numPr>
          <w:ilvl w:val="0"/>
          <w:numId w:val="11"/>
        </w:numPr>
        <w:tabs>
          <w:tab w:val="left" w:pos="1383"/>
        </w:tabs>
        <w:spacing w:before="3"/>
        <w:ind w:left="709" w:right="550"/>
        <w:rPr>
          <w:sz w:val="20"/>
          <w:lang w:val="ru-RU"/>
        </w:rPr>
      </w:pPr>
      <w:r w:rsidRPr="00755F59">
        <w:rPr>
          <w:sz w:val="20"/>
          <w:lang w:val="ru-RU"/>
        </w:rPr>
        <w:t xml:space="preserve">Подготовка к утверждению регулирующих органов, разрешению на рынке и послепродажному надзору за продуктами </w:t>
      </w:r>
      <w:r w:rsidRPr="00755F59">
        <w:rPr>
          <w:sz w:val="20"/>
        </w:rPr>
        <w:t>COVID</w:t>
      </w:r>
      <w:r w:rsidRPr="00755F59">
        <w:rPr>
          <w:sz w:val="20"/>
          <w:lang w:val="ru-RU"/>
        </w:rPr>
        <w:t>-19 (например, лабораторная диагностика, терапия, вакцины), когда они доступны</w:t>
      </w:r>
      <w:r w:rsidR="005E519B" w:rsidRPr="00755F59">
        <w:rPr>
          <w:sz w:val="20"/>
          <w:lang w:val="ru-RU"/>
        </w:rPr>
        <w:t>.</w:t>
      </w:r>
    </w:p>
    <w:p w:rsidR="00253332" w:rsidRDefault="00253332" w:rsidP="004648E6">
      <w:pPr>
        <w:pStyle w:val="Heading2"/>
        <w:spacing w:before="40"/>
        <w:ind w:left="426" w:right="550"/>
        <w:rPr>
          <w:lang w:val="ru-RU"/>
        </w:rPr>
      </w:pPr>
    </w:p>
    <w:p w:rsidR="00A052D7" w:rsidRPr="00A86C62" w:rsidRDefault="00755F59" w:rsidP="004648E6">
      <w:pPr>
        <w:pStyle w:val="Heading2"/>
        <w:spacing w:before="40"/>
        <w:ind w:left="426" w:right="550"/>
        <w:rPr>
          <w:lang w:val="ru-RU"/>
        </w:rPr>
      </w:pPr>
      <w:r>
        <w:rPr>
          <w:lang w:val="ru-RU"/>
        </w:rPr>
        <w:t>Источники</w:t>
      </w:r>
    </w:p>
    <w:p w:rsidR="00253332" w:rsidRPr="00253332" w:rsidRDefault="005E519B" w:rsidP="004648E6">
      <w:pPr>
        <w:pStyle w:val="a3"/>
        <w:ind w:left="426" w:right="550"/>
        <w:rPr>
          <w:color w:val="0070C0"/>
          <w:lang w:val="ru-RU"/>
        </w:rPr>
      </w:pPr>
      <w:r>
        <w:rPr>
          <w:color w:val="0070C0"/>
        </w:rPr>
        <w:t>COVID</w:t>
      </w:r>
      <w:r w:rsidRPr="00253332">
        <w:rPr>
          <w:color w:val="0070C0"/>
          <w:lang w:val="ru-RU"/>
        </w:rPr>
        <w:t xml:space="preserve">-19 </w:t>
      </w:r>
      <w:r w:rsidR="00253332">
        <w:rPr>
          <w:color w:val="0070C0"/>
          <w:lang w:val="ru-RU"/>
        </w:rPr>
        <w:t>стратег</w:t>
      </w:r>
      <w:r w:rsidR="00253332" w:rsidRPr="00253332">
        <w:rPr>
          <w:color w:val="0070C0"/>
          <w:lang w:val="ru-RU"/>
        </w:rPr>
        <w:t>.</w:t>
      </w:r>
      <w:r w:rsidR="00253332">
        <w:rPr>
          <w:color w:val="0070C0"/>
          <w:lang w:val="ru-RU"/>
        </w:rPr>
        <w:t>план и ответные меры.</w:t>
      </w:r>
    </w:p>
    <w:p w:rsidR="00A052D7" w:rsidRPr="00253332" w:rsidRDefault="00253332" w:rsidP="004648E6">
      <w:pPr>
        <w:pStyle w:val="a3"/>
        <w:ind w:left="426" w:right="550"/>
        <w:rPr>
          <w:lang w:val="ru-RU"/>
        </w:rPr>
      </w:pPr>
      <w:r w:rsidRPr="00253332">
        <w:rPr>
          <w:lang w:val="ru-RU"/>
        </w:rPr>
        <w:t>Описывает стратегические действия для руководства национальными и международными усилиями при разработке конкретных национальных и региональных оперативных планов с учетом контекста</w:t>
      </w:r>
      <w:r w:rsidR="005E519B" w:rsidRPr="00253332">
        <w:rPr>
          <w:lang w:val="ru-RU"/>
        </w:rPr>
        <w:t>.</w:t>
      </w:r>
      <w:r>
        <w:rPr>
          <w:lang w:val="ru-RU"/>
        </w:rPr>
        <w:t xml:space="preserve"> Доступен на английском и русском</w:t>
      </w:r>
      <w:r w:rsidR="005E519B" w:rsidRPr="00253332">
        <w:rPr>
          <w:lang w:val="ru-RU"/>
        </w:rPr>
        <w:t>.</w:t>
      </w:r>
    </w:p>
    <w:p w:rsidR="00A052D7" w:rsidRPr="00253332" w:rsidRDefault="00A052D7" w:rsidP="004648E6">
      <w:pPr>
        <w:pStyle w:val="a3"/>
        <w:ind w:left="426" w:right="550"/>
        <w:rPr>
          <w:lang w:val="ru-RU"/>
        </w:rPr>
      </w:pPr>
    </w:p>
    <w:p w:rsidR="00A052D7" w:rsidRPr="00253332" w:rsidRDefault="00253332" w:rsidP="004648E6">
      <w:pPr>
        <w:pStyle w:val="a3"/>
        <w:spacing w:before="1"/>
        <w:ind w:left="426" w:right="550"/>
        <w:rPr>
          <w:lang w:val="ru-RU"/>
        </w:rPr>
      </w:pPr>
      <w:r>
        <w:rPr>
          <w:color w:val="0070C0"/>
          <w:lang w:val="ru-RU"/>
        </w:rPr>
        <w:t>Сеть Оперативных центров по ЧС в ОЗ</w:t>
      </w:r>
    </w:p>
    <w:p w:rsidR="00A052D7" w:rsidRDefault="00253332" w:rsidP="004648E6">
      <w:pPr>
        <w:pStyle w:val="a3"/>
        <w:ind w:left="426" w:right="550"/>
        <w:rPr>
          <w:lang w:val="ru-RU"/>
        </w:rPr>
      </w:pPr>
      <w:r w:rsidRPr="00253332">
        <w:rPr>
          <w:lang w:val="ru-RU"/>
        </w:rPr>
        <w:t>Содержит полезные ресурсы для стран, активирующих свои центры неотложной медицинской помощи</w:t>
      </w:r>
      <w:r w:rsidR="005E519B" w:rsidRPr="00253332">
        <w:rPr>
          <w:lang w:val="ru-RU"/>
        </w:rPr>
        <w:t>.</w:t>
      </w:r>
      <w:r>
        <w:rPr>
          <w:lang w:val="ru-RU"/>
        </w:rPr>
        <w:t xml:space="preserve"> Доступен на англ. и французском</w:t>
      </w:r>
      <w:r w:rsidR="00271DBF">
        <w:rPr>
          <w:lang w:val="ru-RU"/>
        </w:rPr>
        <w:t xml:space="preserve"> языках</w:t>
      </w:r>
      <w:r w:rsidR="005E519B" w:rsidRPr="00253332">
        <w:rPr>
          <w:lang w:val="ru-RU"/>
        </w:rPr>
        <w:t>.</w:t>
      </w:r>
    </w:p>
    <w:p w:rsidR="00490B33" w:rsidRPr="00253332" w:rsidRDefault="00490B33" w:rsidP="004648E6">
      <w:pPr>
        <w:pStyle w:val="a3"/>
        <w:ind w:left="426" w:right="550"/>
        <w:rPr>
          <w:lang w:val="ru-RU"/>
        </w:rPr>
      </w:pPr>
    </w:p>
    <w:p w:rsidR="00253332" w:rsidRDefault="00253332" w:rsidP="004648E6">
      <w:pPr>
        <w:pStyle w:val="a3"/>
        <w:spacing w:before="1"/>
        <w:ind w:left="426" w:right="550"/>
        <w:rPr>
          <w:color w:val="0069B8"/>
          <w:lang w:val="ru-RU"/>
        </w:rPr>
      </w:pPr>
      <w:r w:rsidRPr="00253332">
        <w:rPr>
          <w:color w:val="0069B8"/>
          <w:lang w:val="ru-RU"/>
        </w:rPr>
        <w:t xml:space="preserve">Тренинг: </w:t>
      </w:r>
      <w:r w:rsidRPr="00253332">
        <w:rPr>
          <w:color w:val="0069B8"/>
        </w:rPr>
        <w:t>OpenWHO</w:t>
      </w:r>
      <w:r w:rsidRPr="00253332">
        <w:rPr>
          <w:color w:val="0069B8"/>
          <w:lang w:val="ru-RU"/>
        </w:rPr>
        <w:t xml:space="preserve"> Новые респираторные вирусы, включая </w:t>
      </w:r>
      <w:r w:rsidRPr="00253332">
        <w:rPr>
          <w:color w:val="0069B8"/>
        </w:rPr>
        <w:t>COVID</w:t>
      </w:r>
      <w:r w:rsidRPr="00253332">
        <w:rPr>
          <w:color w:val="0069B8"/>
          <w:lang w:val="ru-RU"/>
        </w:rPr>
        <w:t>-19</w:t>
      </w:r>
    </w:p>
    <w:p w:rsidR="00A052D7" w:rsidRPr="00BD5401" w:rsidRDefault="00253332" w:rsidP="004648E6">
      <w:pPr>
        <w:pStyle w:val="a3"/>
        <w:spacing w:before="1"/>
        <w:ind w:left="426" w:right="550"/>
        <w:rPr>
          <w:lang w:val="ru-RU"/>
        </w:rPr>
      </w:pPr>
      <w:r w:rsidRPr="00253332">
        <w:rPr>
          <w:lang w:val="ru-RU"/>
        </w:rPr>
        <w:t xml:space="preserve">Методы обнаружения, профилактики, реагирования и контроля </w:t>
      </w:r>
      <w:r>
        <w:rPr>
          <w:lang w:val="ru-RU"/>
        </w:rPr>
        <w:t xml:space="preserve"> (англ, араб, кит, франц, португ., русс, исп</w:t>
      </w:r>
      <w:r w:rsidRPr="00BD5401">
        <w:rPr>
          <w:lang w:val="ru-RU"/>
        </w:rPr>
        <w:t>.)</w:t>
      </w:r>
    </w:p>
    <w:p w:rsidR="00A052D7" w:rsidRDefault="00A052D7" w:rsidP="004648E6">
      <w:pPr>
        <w:pStyle w:val="a3"/>
        <w:spacing w:before="4"/>
        <w:ind w:left="426" w:right="550"/>
        <w:rPr>
          <w:sz w:val="27"/>
          <w:lang w:val="ru-RU"/>
        </w:rPr>
      </w:pPr>
    </w:p>
    <w:p w:rsidR="00A052D7" w:rsidRPr="00BD5401" w:rsidRDefault="00BD5401" w:rsidP="004648E6">
      <w:pPr>
        <w:pStyle w:val="Heading1"/>
        <w:ind w:left="426" w:right="550"/>
        <w:rPr>
          <w:lang w:val="ru-RU"/>
        </w:rPr>
      </w:pPr>
      <w:r w:rsidRPr="00ED4E62">
        <w:rPr>
          <w:color w:val="008DCD"/>
          <w:highlight w:val="yellow"/>
          <w:lang w:val="ru-RU"/>
        </w:rPr>
        <w:t>Риск коммуникация и вовлечение сообществ</w:t>
      </w:r>
    </w:p>
    <w:p w:rsidR="00A052D7" w:rsidRPr="00A86C62" w:rsidRDefault="00BD5401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BD5401" w:rsidRDefault="00BD5401" w:rsidP="004648E6">
      <w:pPr>
        <w:pStyle w:val="a3"/>
        <w:tabs>
          <w:tab w:val="left" w:pos="4253"/>
          <w:tab w:val="left" w:pos="4536"/>
          <w:tab w:val="left" w:pos="5529"/>
        </w:tabs>
        <w:ind w:left="426" w:right="550"/>
        <w:jc w:val="both"/>
        <w:rPr>
          <w:lang w:val="ru-RU"/>
        </w:rPr>
      </w:pPr>
      <w:r w:rsidRPr="00BD5401">
        <w:rPr>
          <w:lang w:val="ru-RU"/>
        </w:rPr>
        <w:t xml:space="preserve">Стратегии обеспечения готовности и реагирования </w:t>
      </w:r>
      <w:r w:rsidRPr="00BD5401">
        <w:t>COVID</w:t>
      </w:r>
      <w:r w:rsidRPr="00BD5401">
        <w:rPr>
          <w:lang w:val="ru-RU"/>
        </w:rPr>
        <w:t xml:space="preserve">-19 и вмешательства должны быть разъяснены общественности заблаговременно и </w:t>
      </w:r>
      <w:r w:rsidR="005F3B38">
        <w:rPr>
          <w:lang w:val="ru-RU"/>
        </w:rPr>
        <w:t>каждый раз</w:t>
      </w:r>
      <w:r w:rsidRPr="00BD5401">
        <w:rPr>
          <w:lang w:val="ru-RU"/>
        </w:rPr>
        <w:t>, когда они меняются. Важно донести до общественности то, что известно, что неизвестно и что делается для предотвращения и контроля передачи. Адаптивный, прозрачный, последовательный и детализированный обмен сообщениями, который признает и учитывает общественное мнение, необходим для установления / поддержания авторитета и доверия. Необходимо разработать системы для управления инфо</w:t>
      </w:r>
      <w:r w:rsidR="005F3B38">
        <w:rPr>
          <w:lang w:val="ru-RU"/>
        </w:rPr>
        <w:t>эпи</w:t>
      </w:r>
      <w:r w:rsidRPr="00BD5401">
        <w:rPr>
          <w:lang w:val="ru-RU"/>
        </w:rPr>
        <w:t>демией дезинформации путем выявления и реагирования на проблемы, слухи и дезинформацию</w:t>
      </w:r>
      <w:r w:rsidR="005E519B" w:rsidRPr="00BD5401">
        <w:rPr>
          <w:lang w:val="ru-RU"/>
        </w:rPr>
        <w:t>.</w:t>
      </w:r>
    </w:p>
    <w:p w:rsidR="00BD5401" w:rsidRPr="00755F59" w:rsidRDefault="00BD5401" w:rsidP="004648E6">
      <w:pPr>
        <w:pStyle w:val="Heading2"/>
        <w:tabs>
          <w:tab w:val="left" w:pos="709"/>
        </w:tabs>
        <w:spacing w:before="16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BD5401" w:rsidRDefault="00BD5401" w:rsidP="004648E6">
      <w:pPr>
        <w:pStyle w:val="Heading2"/>
        <w:tabs>
          <w:tab w:val="left" w:pos="709"/>
        </w:tabs>
        <w:spacing w:before="16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Высокий приоритет</w:t>
      </w:r>
      <w:r w:rsidR="005E519B" w:rsidRPr="00BD5401">
        <w:rPr>
          <w:lang w:val="ru-RU"/>
        </w:rPr>
        <w:t>:</w:t>
      </w:r>
    </w:p>
    <w:p w:rsidR="00A052D7" w:rsidRPr="00BD5401" w:rsidRDefault="00BD5401" w:rsidP="004648E6">
      <w:pPr>
        <w:pStyle w:val="a3"/>
        <w:numPr>
          <w:ilvl w:val="0"/>
          <w:numId w:val="12"/>
        </w:numPr>
        <w:ind w:left="851" w:right="550"/>
        <w:jc w:val="both"/>
        <w:rPr>
          <w:lang w:val="ru-RU"/>
        </w:rPr>
      </w:pPr>
      <w:r w:rsidRPr="00BD5401">
        <w:rPr>
          <w:szCs w:val="22"/>
          <w:lang w:val="ru-RU"/>
        </w:rPr>
        <w:t xml:space="preserve">Реализовать национальные планы информирования о рисках и вовлечения сообщества для </w:t>
      </w:r>
      <w:r w:rsidR="004766FB">
        <w:rPr>
          <w:szCs w:val="22"/>
          <w:lang w:val="ru-RU"/>
        </w:rPr>
        <w:t xml:space="preserve">борьбы с </w:t>
      </w:r>
      <w:r w:rsidRPr="00BD5401">
        <w:rPr>
          <w:szCs w:val="22"/>
        </w:rPr>
        <w:t>COVID</w:t>
      </w:r>
      <w:r w:rsidRPr="00BD5401">
        <w:rPr>
          <w:szCs w:val="22"/>
          <w:lang w:val="ru-RU"/>
        </w:rPr>
        <w:t>-19 с исполь</w:t>
      </w:r>
      <w:r w:rsidR="004766FB">
        <w:rPr>
          <w:szCs w:val="22"/>
          <w:lang w:val="ru-RU"/>
        </w:rPr>
        <w:t>зованием существующих процедур борьбы с пандемическим гриппом</w:t>
      </w:r>
      <w:r w:rsidRPr="00BD5401">
        <w:rPr>
          <w:szCs w:val="22"/>
          <w:lang w:val="ru-RU"/>
        </w:rPr>
        <w:t xml:space="preserve"> или других процедур общественного здравоохранения</w:t>
      </w:r>
      <w:r w:rsidR="005E519B" w:rsidRPr="00BD5401">
        <w:rPr>
          <w:lang w:val="ru-RU"/>
        </w:rPr>
        <w:t>.</w:t>
      </w:r>
    </w:p>
    <w:p w:rsidR="00A052D7" w:rsidRPr="00BD5401" w:rsidRDefault="00BD5401" w:rsidP="004648E6">
      <w:pPr>
        <w:pStyle w:val="a4"/>
        <w:numPr>
          <w:ilvl w:val="0"/>
          <w:numId w:val="12"/>
        </w:numPr>
        <w:tabs>
          <w:tab w:val="left" w:pos="1450"/>
        </w:tabs>
        <w:spacing w:before="0"/>
        <w:ind w:left="851" w:right="550"/>
        <w:rPr>
          <w:sz w:val="20"/>
          <w:lang w:val="ru-RU"/>
        </w:rPr>
      </w:pPr>
      <w:r w:rsidRPr="00BD5401">
        <w:rPr>
          <w:sz w:val="20"/>
          <w:lang w:val="ru-RU"/>
        </w:rPr>
        <w:t>Использовать последовательный механизм для информирования о мерах профилактики и контроля и взаимодействовать со средствами массовой информации, общественным здравоохранением и общественными сетями, местными органами власти и НПО, а также с другими секторами (например, здравоохранение, сектор образования, бизнес, путешествия, окружающая среда, животноводство и продовольствие / сельское хозяйство)</w:t>
      </w:r>
    </w:p>
    <w:p w:rsidR="00A052D7" w:rsidRPr="00C4164C" w:rsidRDefault="00C4164C" w:rsidP="004648E6">
      <w:pPr>
        <w:pStyle w:val="a4"/>
        <w:numPr>
          <w:ilvl w:val="0"/>
          <w:numId w:val="12"/>
        </w:numPr>
        <w:tabs>
          <w:tab w:val="left" w:pos="1450"/>
        </w:tabs>
        <w:ind w:left="851" w:right="550"/>
        <w:rPr>
          <w:sz w:val="20"/>
          <w:lang w:val="ru-RU"/>
        </w:rPr>
      </w:pPr>
      <w:r w:rsidRPr="00C4164C">
        <w:rPr>
          <w:sz w:val="20"/>
          <w:lang w:val="ru-RU"/>
        </w:rPr>
        <w:t>Содействие культурно приемлемому и чуткому взаимодействию с общественностью для выявления и быстрого реагирования на общественное восприятие и противодействия дезинформации</w:t>
      </w:r>
      <w:r w:rsidR="005E519B" w:rsidRPr="00C4164C">
        <w:rPr>
          <w:sz w:val="20"/>
          <w:lang w:val="ru-RU"/>
        </w:rPr>
        <w:t>.</w:t>
      </w:r>
    </w:p>
    <w:p w:rsidR="00A052D7" w:rsidRPr="00A86C62" w:rsidRDefault="00A86C62" w:rsidP="004648E6">
      <w:pPr>
        <w:pStyle w:val="Heading2"/>
        <w:spacing w:before="197"/>
        <w:ind w:left="426" w:right="550"/>
        <w:jc w:val="both"/>
        <w:rPr>
          <w:lang w:val="ru-RU"/>
        </w:rPr>
      </w:pPr>
      <w:r>
        <w:rPr>
          <w:lang w:val="ru-RU"/>
        </w:rPr>
        <w:t>Вторичный приоритет</w:t>
      </w:r>
    </w:p>
    <w:p w:rsidR="00A052D7" w:rsidRPr="00A86C62" w:rsidRDefault="00A86C62" w:rsidP="004648E6">
      <w:pPr>
        <w:pStyle w:val="a4"/>
        <w:numPr>
          <w:ilvl w:val="0"/>
          <w:numId w:val="11"/>
        </w:numPr>
        <w:tabs>
          <w:tab w:val="left" w:pos="1450"/>
        </w:tabs>
        <w:spacing w:before="0"/>
        <w:ind w:left="709" w:right="550"/>
        <w:rPr>
          <w:sz w:val="20"/>
          <w:lang w:val="ru-RU"/>
        </w:rPr>
      </w:pPr>
      <w:r w:rsidRPr="00A86C62">
        <w:rPr>
          <w:sz w:val="20"/>
          <w:lang w:val="ru-RU"/>
        </w:rPr>
        <w:t>Провести анализ восприятия риска, групп высокого риска, барьеров и факторов, способствующих эффективной общественной коммуникации</w:t>
      </w:r>
      <w:r w:rsidR="005E519B" w:rsidRPr="00A86C62">
        <w:rPr>
          <w:sz w:val="20"/>
          <w:lang w:val="ru-RU"/>
        </w:rPr>
        <w:t>.</w:t>
      </w:r>
    </w:p>
    <w:p w:rsidR="004766FB" w:rsidRDefault="004766FB" w:rsidP="004648E6">
      <w:pPr>
        <w:pStyle w:val="Heading2"/>
        <w:ind w:left="426" w:right="550"/>
        <w:rPr>
          <w:lang w:val="ru-RU"/>
        </w:rPr>
      </w:pPr>
    </w:p>
    <w:p w:rsidR="00A052D7" w:rsidRPr="00A86C62" w:rsidRDefault="00A86C62" w:rsidP="004648E6">
      <w:pPr>
        <w:pStyle w:val="Heading2"/>
        <w:ind w:left="426" w:right="550"/>
      </w:pPr>
      <w:r>
        <w:rPr>
          <w:lang w:val="ru-RU"/>
        </w:rPr>
        <w:t>Источники</w:t>
      </w:r>
    </w:p>
    <w:p w:rsidR="00ED4E62" w:rsidRDefault="00A86C62" w:rsidP="004648E6">
      <w:pPr>
        <w:pStyle w:val="a3"/>
        <w:spacing w:before="1"/>
        <w:ind w:left="426" w:right="550"/>
        <w:rPr>
          <w:color w:val="0070C0"/>
          <w:lang w:val="ru-RU"/>
        </w:rPr>
      </w:pPr>
      <w:r w:rsidRPr="00A86C62">
        <w:rPr>
          <w:color w:val="0070C0"/>
          <w:lang w:val="ru-RU"/>
        </w:rPr>
        <w:t>Контрольные списки информирования о рисках и взаимодействия с сообществом</w:t>
      </w:r>
    </w:p>
    <w:p w:rsidR="00A052D7" w:rsidRPr="00A86C62" w:rsidRDefault="00A86C62" w:rsidP="004648E6">
      <w:pPr>
        <w:pStyle w:val="a3"/>
        <w:spacing w:before="1"/>
        <w:ind w:left="426" w:right="550"/>
        <w:rPr>
          <w:lang w:val="ru-RU"/>
        </w:rPr>
      </w:pPr>
      <w:r w:rsidRPr="00ED4E62">
        <w:rPr>
          <w:lang w:val="ru-RU"/>
        </w:rPr>
        <w:t xml:space="preserve">Руководство по реализации эффективных стратегий </w:t>
      </w:r>
      <w:r w:rsidRPr="00ED4E62">
        <w:t>RCCE</w:t>
      </w:r>
      <w:r w:rsidRPr="00ED4E62">
        <w:rPr>
          <w:lang w:val="ru-RU"/>
        </w:rPr>
        <w:t xml:space="preserve">, включая рекомендуемые цели и действия </w:t>
      </w:r>
      <w:r w:rsidRPr="00ED4E62">
        <w:t>RCCE</w:t>
      </w:r>
      <w:r w:rsidRPr="00ED4E62">
        <w:rPr>
          <w:lang w:val="ru-RU"/>
        </w:rPr>
        <w:t xml:space="preserve"> для стран с подтвержденными случаями </w:t>
      </w:r>
      <w:r w:rsidRPr="00ED4E62">
        <w:t>COVID</w:t>
      </w:r>
      <w:r w:rsidRPr="00ED4E62">
        <w:rPr>
          <w:lang w:val="ru-RU"/>
        </w:rPr>
        <w:t>-19</w:t>
      </w:r>
      <w:r w:rsidR="005E519B" w:rsidRPr="00ED4E62">
        <w:rPr>
          <w:lang w:val="ru-RU"/>
        </w:rPr>
        <w:t>.</w:t>
      </w:r>
    </w:p>
    <w:p w:rsidR="00A86C62" w:rsidRDefault="00A86C62" w:rsidP="004648E6">
      <w:pPr>
        <w:pStyle w:val="a3"/>
        <w:ind w:left="426" w:right="550"/>
        <w:jc w:val="both"/>
        <w:rPr>
          <w:sz w:val="17"/>
          <w:lang w:val="ru-RU"/>
        </w:rPr>
      </w:pPr>
    </w:p>
    <w:p w:rsidR="00A052D7" w:rsidRPr="00A86C62" w:rsidRDefault="00A86C62" w:rsidP="004648E6">
      <w:pPr>
        <w:pStyle w:val="a3"/>
        <w:ind w:left="426" w:right="550"/>
        <w:jc w:val="both"/>
        <w:rPr>
          <w:sz w:val="24"/>
          <w:lang w:val="ru-RU"/>
        </w:rPr>
      </w:pPr>
      <w:r w:rsidRPr="00A86C62">
        <w:rPr>
          <w:lang w:val="ru-RU"/>
        </w:rPr>
        <w:t>Руководство ВОЗ по информированию о рисках и вовлеченности сообщества (RCCE) и готовности к ответу на новый коронавирус 2019 года (nCoV 2019)</w:t>
      </w:r>
    </w:p>
    <w:p w:rsidR="00A052D7" w:rsidRPr="00A86C62" w:rsidRDefault="00A052D7" w:rsidP="004648E6">
      <w:pPr>
        <w:pStyle w:val="a3"/>
        <w:spacing w:before="2"/>
        <w:ind w:left="426" w:right="550"/>
        <w:rPr>
          <w:lang w:val="ru-RU"/>
        </w:rPr>
      </w:pPr>
    </w:p>
    <w:p w:rsidR="00A86C62" w:rsidRPr="00A86C62" w:rsidRDefault="00A86C62" w:rsidP="004648E6">
      <w:pPr>
        <w:pStyle w:val="a3"/>
        <w:spacing w:before="1"/>
        <w:ind w:left="426" w:right="550"/>
        <w:rPr>
          <w:color w:val="0070C0"/>
          <w:lang w:val="ru-RU"/>
        </w:rPr>
      </w:pPr>
      <w:r w:rsidRPr="00A86C62">
        <w:rPr>
          <w:color w:val="0070C0"/>
          <w:lang w:val="ru-RU"/>
        </w:rPr>
        <w:t>Скоро: стратегия информирования о риске и вовлечения сообщества</w:t>
      </w:r>
    </w:p>
    <w:p w:rsidR="00A86C62" w:rsidRDefault="00A86C62" w:rsidP="004648E6">
      <w:pPr>
        <w:pStyle w:val="a3"/>
        <w:spacing w:before="1"/>
        <w:ind w:left="426" w:right="550"/>
        <w:rPr>
          <w:color w:val="0070C0"/>
          <w:lang w:val="ru-RU"/>
        </w:rPr>
      </w:pPr>
      <w:r w:rsidRPr="00A86C62">
        <w:rPr>
          <w:color w:val="0070C0"/>
          <w:lang w:val="ru-RU"/>
        </w:rPr>
        <w:t xml:space="preserve">Скоро: информирование о рисках для работников здравоохранения </w:t>
      </w:r>
    </w:p>
    <w:p w:rsidR="00A052D7" w:rsidRPr="00A86C62" w:rsidRDefault="00A86C62" w:rsidP="004648E6">
      <w:pPr>
        <w:pStyle w:val="a3"/>
        <w:spacing w:before="1"/>
        <w:ind w:left="426" w:right="550"/>
        <w:rPr>
          <w:lang w:val="ru-RU"/>
        </w:rPr>
      </w:pPr>
      <w:r w:rsidRPr="00A86C62">
        <w:rPr>
          <w:color w:val="0070C0"/>
          <w:lang w:val="ru-RU"/>
        </w:rPr>
        <w:t>Скоро: вовлечение сообщества для представителей ВОЗ</w:t>
      </w:r>
    </w:p>
    <w:p w:rsidR="00A052D7" w:rsidRPr="00A86C62" w:rsidRDefault="00A052D7" w:rsidP="004648E6">
      <w:pPr>
        <w:pStyle w:val="a3"/>
        <w:spacing w:before="5"/>
        <w:ind w:left="426" w:right="550"/>
        <w:rPr>
          <w:lang w:val="ru-RU"/>
        </w:rPr>
      </w:pPr>
    </w:p>
    <w:p w:rsidR="00A86C62" w:rsidRPr="00A86C62" w:rsidRDefault="00A86C62" w:rsidP="004648E6">
      <w:pPr>
        <w:pStyle w:val="a3"/>
        <w:spacing w:before="2"/>
        <w:ind w:left="426" w:right="550"/>
        <w:rPr>
          <w:color w:val="0069B8"/>
          <w:lang w:val="ru-RU"/>
        </w:rPr>
      </w:pPr>
      <w:r w:rsidRPr="00A86C62">
        <w:rPr>
          <w:color w:val="0069B8"/>
          <w:lang w:val="ru-RU"/>
        </w:rPr>
        <w:t xml:space="preserve">Тренинг: </w:t>
      </w:r>
      <w:r w:rsidRPr="00A86C62">
        <w:rPr>
          <w:color w:val="0069B8"/>
        </w:rPr>
        <w:t>OpenWHO</w:t>
      </w:r>
      <w:r w:rsidRPr="00A86C62">
        <w:rPr>
          <w:color w:val="0069B8"/>
          <w:lang w:val="ru-RU"/>
        </w:rPr>
        <w:t xml:space="preserve"> Новые респираторные вирусы, включая </w:t>
      </w:r>
      <w:r w:rsidRPr="00A86C62">
        <w:rPr>
          <w:color w:val="0069B8"/>
        </w:rPr>
        <w:t>COVID</w:t>
      </w:r>
      <w:r w:rsidRPr="00A86C62">
        <w:rPr>
          <w:color w:val="0069B8"/>
          <w:lang w:val="ru-RU"/>
        </w:rPr>
        <w:t>-19</w:t>
      </w:r>
    </w:p>
    <w:p w:rsidR="00A052D7" w:rsidRPr="00A86C62" w:rsidRDefault="00A86C62" w:rsidP="004648E6">
      <w:pPr>
        <w:pStyle w:val="a3"/>
        <w:spacing w:before="2"/>
        <w:ind w:left="426" w:right="550"/>
        <w:rPr>
          <w:lang w:val="ru-RU"/>
        </w:rPr>
      </w:pPr>
      <w:r w:rsidRPr="00A86C62">
        <w:rPr>
          <w:color w:val="0069B8"/>
          <w:lang w:val="ru-RU"/>
        </w:rPr>
        <w:t xml:space="preserve">Модуль </w:t>
      </w:r>
      <w:r w:rsidRPr="00A86C62">
        <w:rPr>
          <w:color w:val="0069B8"/>
        </w:rPr>
        <w:t>C</w:t>
      </w:r>
      <w:r w:rsidRPr="00A86C62">
        <w:rPr>
          <w:color w:val="0069B8"/>
          <w:lang w:val="ru-RU"/>
        </w:rPr>
        <w:t>: информирование о рисках и участие сообщества</w:t>
      </w:r>
    </w:p>
    <w:p w:rsidR="00A052D7" w:rsidRPr="00A86C62" w:rsidRDefault="00A052D7" w:rsidP="004648E6">
      <w:pPr>
        <w:pStyle w:val="a3"/>
        <w:spacing w:before="5"/>
        <w:ind w:left="426" w:right="550"/>
        <w:rPr>
          <w:sz w:val="26"/>
          <w:lang w:val="ru-RU"/>
        </w:rPr>
      </w:pPr>
    </w:p>
    <w:p w:rsidR="00A052D7" w:rsidRPr="00A86C62" w:rsidRDefault="00A86C62" w:rsidP="004648E6">
      <w:pPr>
        <w:pStyle w:val="Heading1"/>
        <w:ind w:left="426" w:right="550"/>
        <w:jc w:val="both"/>
      </w:pPr>
      <w:r w:rsidRPr="00ED4E62">
        <w:rPr>
          <w:color w:val="008DCD"/>
          <w:highlight w:val="yellow"/>
          <w:lang w:val="ru-RU"/>
        </w:rPr>
        <w:t>Меры</w:t>
      </w:r>
      <w:r w:rsidRPr="00ED4E62">
        <w:rPr>
          <w:color w:val="008DCD"/>
          <w:highlight w:val="yellow"/>
        </w:rPr>
        <w:t xml:space="preserve"> </w:t>
      </w:r>
      <w:r w:rsidRPr="00ED4E62">
        <w:rPr>
          <w:color w:val="008DCD"/>
          <w:highlight w:val="yellow"/>
          <w:lang w:val="ru-RU"/>
        </w:rPr>
        <w:t>ОЗ</w:t>
      </w:r>
    </w:p>
    <w:p w:rsidR="00A052D7" w:rsidRPr="00A86C62" w:rsidRDefault="00A86C62" w:rsidP="004648E6">
      <w:pPr>
        <w:pStyle w:val="Heading2"/>
        <w:spacing w:before="42"/>
        <w:ind w:left="426" w:right="550"/>
      </w:pPr>
      <w:r>
        <w:rPr>
          <w:lang w:val="ru-RU"/>
        </w:rPr>
        <w:t>Резюме</w:t>
      </w:r>
    </w:p>
    <w:p w:rsidR="00A052D7" w:rsidRDefault="00A86C62" w:rsidP="004648E6">
      <w:pPr>
        <w:pStyle w:val="a3"/>
        <w:spacing w:before="6"/>
        <w:ind w:left="426" w:right="550"/>
        <w:jc w:val="both"/>
        <w:rPr>
          <w:lang w:val="ru-RU"/>
        </w:rPr>
      </w:pPr>
      <w:r w:rsidRPr="00A86C62">
        <w:rPr>
          <w:lang w:val="ru-RU"/>
        </w:rPr>
        <w:t xml:space="preserve">Меры общественного здравоохранения могут замедлить передачу и распространение инфекционных заболеваний. Эти меры </w:t>
      </w:r>
      <w:r w:rsidRPr="00A86C62">
        <w:rPr>
          <w:lang w:val="ru-RU"/>
        </w:rPr>
        <w:lastRenderedPageBreak/>
        <w:t xml:space="preserve">могут принимать форму личных защитных, экологических, социальных мер и вмешательств, связанных с поездками. В настоящее время нет никаких вакцин или специальных фармацевтических препаратов, доступных для </w:t>
      </w:r>
      <w:r w:rsidRPr="00A86C62">
        <w:t>COVID</w:t>
      </w:r>
      <w:r w:rsidRPr="00A86C62">
        <w:rPr>
          <w:lang w:val="ru-RU"/>
        </w:rPr>
        <w:t xml:space="preserve">-19. Мероприятия общественного здравоохранения являются и будут оставаться важным инструментом для снижения передачи и предотвращения распространения </w:t>
      </w:r>
      <w:r w:rsidRPr="00A86C62">
        <w:t>COVID</w:t>
      </w:r>
      <w:r w:rsidRPr="00A86C62">
        <w:rPr>
          <w:lang w:val="ru-RU"/>
        </w:rPr>
        <w:t>-19.</w:t>
      </w:r>
    </w:p>
    <w:p w:rsidR="00490B33" w:rsidRPr="00A86C62" w:rsidRDefault="00490B33" w:rsidP="004648E6">
      <w:pPr>
        <w:pStyle w:val="a3"/>
        <w:spacing w:before="6"/>
        <w:ind w:left="426" w:right="550"/>
        <w:jc w:val="both"/>
        <w:rPr>
          <w:sz w:val="17"/>
          <w:lang w:val="ru-RU"/>
        </w:rPr>
      </w:pPr>
    </w:p>
    <w:p w:rsidR="00A052D7" w:rsidRPr="00A86C62" w:rsidRDefault="00A86C62" w:rsidP="004648E6">
      <w:pPr>
        <w:pStyle w:val="Heading2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4648E6" w:rsidRDefault="00A86C62" w:rsidP="004648E6">
      <w:pPr>
        <w:pStyle w:val="a4"/>
        <w:numPr>
          <w:ilvl w:val="0"/>
          <w:numId w:val="13"/>
        </w:numPr>
        <w:tabs>
          <w:tab w:val="left" w:pos="1384"/>
        </w:tabs>
        <w:ind w:right="550"/>
        <w:rPr>
          <w:sz w:val="20"/>
          <w:lang w:val="ru-RU"/>
        </w:rPr>
      </w:pPr>
      <w:r w:rsidRPr="004648E6">
        <w:rPr>
          <w:sz w:val="20"/>
          <w:lang w:val="ru-RU"/>
        </w:rPr>
        <w:t>Определить обоснование и критерии использования мер социального дистанцирования, таких как отмена массовых собраний</w:t>
      </w:r>
      <w:r w:rsidR="001C3681">
        <w:rPr>
          <w:sz w:val="20"/>
          <w:lang w:val="ru-RU"/>
        </w:rPr>
        <w:t>, столпотворений или закрытие школ</w:t>
      </w:r>
      <w:r w:rsidR="005E519B" w:rsidRPr="004648E6">
        <w:rPr>
          <w:sz w:val="20"/>
          <w:lang w:val="ru-RU"/>
        </w:rPr>
        <w:t>.</w:t>
      </w:r>
    </w:p>
    <w:p w:rsidR="00A052D7" w:rsidRPr="00A86C62" w:rsidRDefault="00A86C62" w:rsidP="004648E6">
      <w:pPr>
        <w:pStyle w:val="Heading2"/>
        <w:spacing w:before="197"/>
        <w:ind w:left="426" w:right="550"/>
        <w:jc w:val="both"/>
        <w:rPr>
          <w:lang w:val="ru-RU"/>
        </w:rPr>
      </w:pPr>
      <w:r>
        <w:rPr>
          <w:lang w:val="ru-RU"/>
        </w:rPr>
        <w:t>Меры ОЗ</w:t>
      </w:r>
    </w:p>
    <w:p w:rsidR="00A052D7" w:rsidRPr="00A86C62" w:rsidRDefault="00A052D7" w:rsidP="004648E6">
      <w:pPr>
        <w:pStyle w:val="a3"/>
        <w:spacing w:before="9"/>
        <w:ind w:left="426" w:right="550"/>
        <w:rPr>
          <w:b/>
          <w:sz w:val="17"/>
          <w:lang w:val="ru-RU"/>
        </w:rPr>
      </w:pPr>
    </w:p>
    <w:p w:rsidR="00A052D7" w:rsidRDefault="00A86C62" w:rsidP="004648E6">
      <w:pPr>
        <w:pStyle w:val="a3"/>
        <w:spacing w:before="1"/>
        <w:ind w:left="426" w:right="550"/>
        <w:jc w:val="both"/>
      </w:pPr>
      <w:r w:rsidRPr="00A86C62">
        <w:rPr>
          <w:lang w:val="ru-RU"/>
        </w:rPr>
        <w:t xml:space="preserve">Этот документ, разработанный для борьбы с гриппом, содержит рекомендации по личным защитным, экологическим и социальным дистанцирующим вмешательствам, которые полезны для </w:t>
      </w:r>
      <w:r w:rsidRPr="00A86C62">
        <w:t>COVID</w:t>
      </w:r>
      <w:r w:rsidRPr="00A86C62">
        <w:rPr>
          <w:lang w:val="ru-RU"/>
        </w:rPr>
        <w:t xml:space="preserve">-19 и других респираторных инфекций, передаваемых через контакт и капли. </w:t>
      </w:r>
      <w:r w:rsidRPr="00A86C62">
        <w:t>Смотрите также конкретные инструкции ниже</w:t>
      </w:r>
      <w:r w:rsidR="005E519B">
        <w:t>.</w:t>
      </w:r>
    </w:p>
    <w:tbl>
      <w:tblPr>
        <w:tblStyle w:val="TableNormal"/>
        <w:tblW w:w="1034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946"/>
      </w:tblGrid>
      <w:tr w:rsidR="00A052D7" w:rsidTr="00AB04B8">
        <w:trPr>
          <w:trHeight w:val="306"/>
        </w:trPr>
        <w:tc>
          <w:tcPr>
            <w:tcW w:w="3402" w:type="dxa"/>
          </w:tcPr>
          <w:p w:rsidR="00A052D7" w:rsidRPr="00A86C62" w:rsidRDefault="00A86C62" w:rsidP="00490B33">
            <w:pPr>
              <w:pStyle w:val="TableParagraph"/>
              <w:ind w:left="426" w:right="55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Ситуация</w:t>
            </w:r>
          </w:p>
        </w:tc>
        <w:tc>
          <w:tcPr>
            <w:tcW w:w="6946" w:type="dxa"/>
          </w:tcPr>
          <w:p w:rsidR="00A052D7" w:rsidRPr="00A86C62" w:rsidRDefault="00A86C62" w:rsidP="00490B33">
            <w:pPr>
              <w:pStyle w:val="TableParagraph"/>
              <w:ind w:left="426" w:right="55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Вмешательство</w:t>
            </w:r>
          </w:p>
        </w:tc>
      </w:tr>
      <w:tr w:rsidR="00A052D7" w:rsidTr="00AB04B8">
        <w:trPr>
          <w:trHeight w:val="2090"/>
        </w:trPr>
        <w:tc>
          <w:tcPr>
            <w:tcW w:w="3402" w:type="dxa"/>
          </w:tcPr>
          <w:p w:rsidR="00A052D7" w:rsidRPr="00A86C62" w:rsidRDefault="00A86C62" w:rsidP="00490B33">
            <w:pPr>
              <w:pStyle w:val="TableParagraph"/>
              <w:ind w:left="426" w:right="55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Рекомендуется во всех</w:t>
            </w:r>
            <w:r w:rsidR="00C907C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ситуациях</w:t>
            </w:r>
          </w:p>
        </w:tc>
        <w:tc>
          <w:tcPr>
            <w:tcW w:w="6946" w:type="dxa"/>
          </w:tcPr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Гигиена рук</w:t>
            </w:r>
            <w:r w:rsidR="005E519B">
              <w:rPr>
                <w:sz w:val="20"/>
              </w:rPr>
              <w:t>,</w:t>
            </w:r>
          </w:p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82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Респираторный этикет</w:t>
            </w:r>
            <w:r w:rsidR="005E519B">
              <w:rPr>
                <w:sz w:val="20"/>
              </w:rPr>
              <w:t>,</w:t>
            </w:r>
          </w:p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77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Маски</w:t>
            </w:r>
            <w:r w:rsidR="005E519B">
              <w:rPr>
                <w:sz w:val="20"/>
              </w:rPr>
              <w:t>,</w:t>
            </w:r>
          </w:p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83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Изоляция и лечение пациентов</w:t>
            </w:r>
            <w:r w:rsidR="005E519B">
              <w:rPr>
                <w:sz w:val="20"/>
              </w:rPr>
              <w:t>,</w:t>
            </w:r>
          </w:p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77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Мониторинг симптомов у здоровых контактов</w:t>
            </w:r>
          </w:p>
          <w:p w:rsidR="00A052D7" w:rsidRDefault="00A86C62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83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Советы путешественникам</w:t>
            </w:r>
            <w:r w:rsidR="005E519B">
              <w:rPr>
                <w:sz w:val="20"/>
              </w:rPr>
              <w:t>,</w:t>
            </w:r>
          </w:p>
          <w:p w:rsidR="00A052D7" w:rsidRDefault="00B67964" w:rsidP="00AB04B8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82"/>
              <w:ind w:left="426" w:right="141"/>
              <w:rPr>
                <w:sz w:val="20"/>
              </w:rPr>
            </w:pPr>
            <w:r>
              <w:rPr>
                <w:sz w:val="20"/>
                <w:lang w:val="ru-RU"/>
              </w:rPr>
              <w:t>Поддержка гигиены помещений</w:t>
            </w:r>
          </w:p>
        </w:tc>
      </w:tr>
      <w:tr w:rsidR="00A052D7" w:rsidRPr="00B67964" w:rsidTr="00AB04B8">
        <w:trPr>
          <w:trHeight w:val="1753"/>
        </w:trPr>
        <w:tc>
          <w:tcPr>
            <w:tcW w:w="3402" w:type="dxa"/>
          </w:tcPr>
          <w:p w:rsidR="00A052D7" w:rsidRPr="00B67964" w:rsidRDefault="00B67964" w:rsidP="00490B33">
            <w:pPr>
              <w:pStyle w:val="TableParagraph"/>
              <w:ind w:left="426" w:right="55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Рассматривается</w:t>
            </w:r>
            <w:r w:rsidRPr="00B67964">
              <w:rPr>
                <w:sz w:val="20"/>
                <w:lang w:val="ru-RU"/>
              </w:rPr>
              <w:t xml:space="preserve"> на основе локальной и / или глобальной оценки</w:t>
            </w:r>
          </w:p>
        </w:tc>
        <w:tc>
          <w:tcPr>
            <w:tcW w:w="6946" w:type="dxa"/>
          </w:tcPr>
          <w:p w:rsidR="00A052D7" w:rsidRPr="00B67964" w:rsidRDefault="00B67964" w:rsidP="00AB04B8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left="426" w:right="14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Избегание</w:t>
            </w:r>
            <w:r w:rsidRPr="00B6796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толпы</w:t>
            </w:r>
            <w:r w:rsidR="005E519B" w:rsidRPr="00B67964">
              <w:rPr>
                <w:sz w:val="20"/>
                <w:lang w:val="ru-RU"/>
              </w:rPr>
              <w:t xml:space="preserve"> (</w:t>
            </w:r>
            <w:r w:rsidR="005E519B">
              <w:rPr>
                <w:sz w:val="20"/>
              </w:rPr>
              <w:t>i</w:t>
            </w:r>
            <w:r w:rsidR="005E519B" w:rsidRPr="00B67964">
              <w:rPr>
                <w:sz w:val="20"/>
                <w:lang w:val="ru-RU"/>
              </w:rPr>
              <w:t>.</w:t>
            </w:r>
            <w:r w:rsidR="005E519B">
              <w:rPr>
                <w:sz w:val="20"/>
              </w:rPr>
              <w:t>e</w:t>
            </w:r>
            <w:r w:rsidR="005E519B" w:rsidRPr="00B67964">
              <w:rPr>
                <w:sz w:val="20"/>
                <w:lang w:val="ru-RU"/>
              </w:rPr>
              <w:t xml:space="preserve">. </w:t>
            </w:r>
            <w:r>
              <w:rPr>
                <w:spacing w:val="-3"/>
                <w:sz w:val="20"/>
                <w:lang w:val="ru-RU"/>
              </w:rPr>
              <w:t>массовых скоплений</w:t>
            </w:r>
            <w:r w:rsidR="005E519B" w:rsidRPr="00B67964">
              <w:rPr>
                <w:sz w:val="20"/>
                <w:lang w:val="ru-RU"/>
              </w:rPr>
              <w:t>),</w:t>
            </w:r>
          </w:p>
          <w:p w:rsidR="00A052D7" w:rsidRPr="00B67964" w:rsidRDefault="00B67964" w:rsidP="00AB04B8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82"/>
              <w:ind w:left="426" w:right="14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Закрытие школ и т.д.</w:t>
            </w:r>
            <w:r w:rsidR="005E519B" w:rsidRPr="00B67964">
              <w:rPr>
                <w:sz w:val="20"/>
                <w:lang w:val="ru-RU"/>
              </w:rPr>
              <w:t>,</w:t>
            </w:r>
          </w:p>
          <w:p w:rsidR="00A052D7" w:rsidRPr="00B67964" w:rsidRDefault="00B67964" w:rsidP="00AB04B8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78"/>
              <w:ind w:left="426" w:right="14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Прекращение работы общественного транспорта и т.д.</w:t>
            </w:r>
          </w:p>
          <w:p w:rsidR="00A052D7" w:rsidRPr="00B67964" w:rsidRDefault="00B67964" w:rsidP="00AB04B8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2"/>
              <w:ind w:left="426" w:right="14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Закрытие рабочих мест и т.д.</w:t>
            </w:r>
          </w:p>
          <w:p w:rsidR="00A052D7" w:rsidRPr="00B67964" w:rsidRDefault="00B67964" w:rsidP="00AB04B8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78"/>
              <w:ind w:left="426" w:right="141" w:firstLine="0"/>
              <w:rPr>
                <w:sz w:val="20"/>
                <w:lang w:val="ru-RU"/>
              </w:rPr>
            </w:pPr>
            <w:r w:rsidRPr="00B67964">
              <w:rPr>
                <w:sz w:val="20"/>
                <w:lang w:val="ru-RU"/>
              </w:rPr>
              <w:t>Карантин общественного здравоохранения (бессимптомные контакты) и / или изоляция (больные люди)</w:t>
            </w:r>
          </w:p>
        </w:tc>
      </w:tr>
    </w:tbl>
    <w:p w:rsidR="00486818" w:rsidRDefault="00486818" w:rsidP="00490B33">
      <w:pPr>
        <w:pStyle w:val="a3"/>
        <w:ind w:left="426" w:right="550"/>
        <w:rPr>
          <w:color w:val="0070C0"/>
          <w:lang w:val="ru-RU"/>
        </w:rPr>
      </w:pPr>
    </w:p>
    <w:p w:rsidR="00486818" w:rsidRDefault="00A53405" w:rsidP="00490B33">
      <w:pPr>
        <w:pStyle w:val="a3"/>
        <w:ind w:left="426" w:right="550"/>
        <w:rPr>
          <w:color w:val="0070C0"/>
          <w:lang w:val="ru-RU"/>
        </w:rPr>
      </w:pPr>
      <w:r w:rsidRPr="00A53405">
        <w:rPr>
          <w:color w:val="0070C0"/>
          <w:lang w:val="ru-RU"/>
        </w:rPr>
        <w:t xml:space="preserve">Руководство для массовых собраний в контексте </w:t>
      </w:r>
      <w:r w:rsidRPr="00A53405">
        <w:rPr>
          <w:color w:val="0070C0"/>
        </w:rPr>
        <w:t>COVID</w:t>
      </w:r>
      <w:r w:rsidRPr="00A53405">
        <w:rPr>
          <w:color w:val="0070C0"/>
          <w:lang w:val="ru-RU"/>
        </w:rPr>
        <w:t xml:space="preserve">-19. </w:t>
      </w:r>
    </w:p>
    <w:p w:rsidR="00A052D7" w:rsidRPr="00A53405" w:rsidRDefault="00A53405" w:rsidP="00490B33">
      <w:pPr>
        <w:pStyle w:val="a3"/>
        <w:ind w:left="426" w:right="550"/>
        <w:rPr>
          <w:lang w:val="ru-RU"/>
        </w:rPr>
      </w:pPr>
      <w:r w:rsidRPr="00A53405">
        <w:rPr>
          <w:lang w:val="ru-RU"/>
        </w:rPr>
        <w:t>Изложены основные соображения планирования для организаторов массовых собраний</w:t>
      </w:r>
      <w:r w:rsidR="005E519B" w:rsidRPr="00A53405">
        <w:rPr>
          <w:lang w:val="ru-RU"/>
        </w:rPr>
        <w:t>.</w:t>
      </w:r>
    </w:p>
    <w:p w:rsidR="00A052D7" w:rsidRDefault="00B36880" w:rsidP="004648E6">
      <w:pPr>
        <w:pStyle w:val="a3"/>
        <w:spacing w:line="20" w:lineRule="exact"/>
        <w:ind w:left="426" w:right="550"/>
        <w:rPr>
          <w:sz w:val="2"/>
        </w:rPr>
      </w:pPr>
      <w:r w:rsidRPr="00B36880">
        <w:rPr>
          <w:sz w:val="2"/>
        </w:rPr>
      </w:r>
      <w:r>
        <w:rPr>
          <w:sz w:val="2"/>
        </w:rPr>
        <w:pict>
          <v:group id="_x0000_s1042" style="width:2.4pt;height:.5pt;mso-position-horizontal-relative:char;mso-position-vertical-relative:line" coordsize="48,10">
            <v:rect id="_x0000_s1043" style="position:absolute;width:48;height:10" fillcolor="blue" stroked="f"/>
            <w10:wrap type="none"/>
            <w10:anchorlock/>
          </v:group>
        </w:pict>
      </w:r>
    </w:p>
    <w:p w:rsidR="00A052D7" w:rsidRDefault="00A052D7" w:rsidP="004648E6">
      <w:pPr>
        <w:pStyle w:val="a3"/>
        <w:spacing w:before="7"/>
        <w:ind w:left="426" w:right="550"/>
        <w:rPr>
          <w:sz w:val="21"/>
        </w:rPr>
      </w:pPr>
    </w:p>
    <w:p w:rsidR="00A53405" w:rsidRPr="00A53405" w:rsidRDefault="00574D70" w:rsidP="004648E6">
      <w:pPr>
        <w:pStyle w:val="a3"/>
        <w:spacing w:before="1"/>
        <w:ind w:left="426" w:right="550"/>
        <w:rPr>
          <w:color w:val="0070C0"/>
          <w:lang w:val="ru-RU"/>
        </w:rPr>
      </w:pPr>
      <w:r>
        <w:rPr>
          <w:color w:val="0070C0"/>
          <w:lang w:val="ru-RU"/>
        </w:rPr>
        <w:t>Рекомендации</w:t>
      </w:r>
      <w:r w:rsidR="00A53405" w:rsidRPr="00A53405">
        <w:rPr>
          <w:color w:val="0070C0"/>
          <w:lang w:val="ru-RU"/>
        </w:rPr>
        <w:t xml:space="preserve"> для карантина людей в контексте сдерживания коронавирусной болезни (</w:t>
      </w:r>
      <w:r w:rsidR="00A53405" w:rsidRPr="00A53405">
        <w:rPr>
          <w:color w:val="0070C0"/>
        </w:rPr>
        <w:t>COVID</w:t>
      </w:r>
      <w:r w:rsidR="00A53405" w:rsidRPr="00A53405">
        <w:rPr>
          <w:color w:val="0070C0"/>
          <w:lang w:val="ru-RU"/>
        </w:rPr>
        <w:t>-19)</w:t>
      </w:r>
    </w:p>
    <w:p w:rsidR="00A052D7" w:rsidRPr="00A53405" w:rsidRDefault="00A53405" w:rsidP="004648E6">
      <w:pPr>
        <w:pStyle w:val="a3"/>
        <w:spacing w:before="1"/>
        <w:ind w:left="426" w:right="550"/>
        <w:rPr>
          <w:lang w:val="ru-RU"/>
        </w:rPr>
      </w:pPr>
      <w:r w:rsidRPr="00A53405">
        <w:rPr>
          <w:lang w:val="ru-RU"/>
        </w:rPr>
        <w:t xml:space="preserve">Руководство для государств-членов по карантинным мерам для лиц в контексте локализации </w:t>
      </w:r>
      <w:r w:rsidRPr="00A53405">
        <w:t>COVID</w:t>
      </w:r>
      <w:r w:rsidRPr="00A53405">
        <w:rPr>
          <w:lang w:val="ru-RU"/>
        </w:rPr>
        <w:t>-19</w:t>
      </w:r>
      <w:r w:rsidR="005E519B" w:rsidRPr="00A53405">
        <w:rPr>
          <w:lang w:val="ru-RU"/>
        </w:rPr>
        <w:t>.</w:t>
      </w:r>
    </w:p>
    <w:p w:rsidR="00A052D7" w:rsidRDefault="00A052D7" w:rsidP="004648E6">
      <w:pPr>
        <w:pStyle w:val="a3"/>
        <w:spacing w:before="1"/>
        <w:ind w:left="426" w:right="550"/>
        <w:rPr>
          <w:sz w:val="23"/>
        </w:rPr>
      </w:pPr>
    </w:p>
    <w:p w:rsidR="00A052D7" w:rsidRPr="00A53405" w:rsidRDefault="00A53405" w:rsidP="004648E6">
      <w:pPr>
        <w:pStyle w:val="Heading1"/>
        <w:ind w:left="426" w:right="550"/>
        <w:rPr>
          <w:lang w:val="ru-RU"/>
        </w:rPr>
      </w:pPr>
      <w:r w:rsidRPr="00ED4E62">
        <w:rPr>
          <w:color w:val="008DCD"/>
          <w:highlight w:val="yellow"/>
          <w:lang w:val="ru-RU"/>
        </w:rPr>
        <w:t>Управление случаями и медицинское обслуживание</w:t>
      </w:r>
    </w:p>
    <w:p w:rsidR="00486818" w:rsidRDefault="00486818" w:rsidP="004648E6">
      <w:pPr>
        <w:pStyle w:val="Heading2"/>
        <w:spacing w:before="37"/>
        <w:ind w:left="426" w:right="550"/>
        <w:rPr>
          <w:lang w:val="ru-RU"/>
        </w:rPr>
      </w:pPr>
    </w:p>
    <w:p w:rsidR="00A052D7" w:rsidRPr="00A53405" w:rsidRDefault="00A53405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A53405" w:rsidRDefault="00A53405" w:rsidP="004648E6">
      <w:pPr>
        <w:pStyle w:val="a3"/>
        <w:ind w:left="426" w:right="550"/>
        <w:jc w:val="both"/>
        <w:rPr>
          <w:lang w:val="ru-RU"/>
        </w:rPr>
      </w:pPr>
      <w:r w:rsidRPr="00A53405">
        <w:rPr>
          <w:lang w:val="ru-RU"/>
        </w:rPr>
        <w:t xml:space="preserve">Медицинские учреждения должны быть готовы к значительному увеличению случаев </w:t>
      </w:r>
      <w:r w:rsidRPr="00A53405">
        <w:t>COVID</w:t>
      </w:r>
      <w:r w:rsidRPr="00A53405">
        <w:rPr>
          <w:lang w:val="ru-RU"/>
        </w:rPr>
        <w:t xml:space="preserve">-19 при сохранении предоставления основных медицинских услуг. Системы сортировки будут необходимы для снижения риска воздействия </w:t>
      </w:r>
      <w:r w:rsidRPr="00A53405">
        <w:t>COVID</w:t>
      </w:r>
      <w:r w:rsidRPr="00A53405">
        <w:rPr>
          <w:lang w:val="ru-RU"/>
        </w:rPr>
        <w:t xml:space="preserve">-19 на других людей или пациентов, для определения приоритетности лечения пациентов с тяжелыми и повышенными рисками и для управления спросом на персонал, оборудование и расходные материалы. </w:t>
      </w:r>
      <w:r w:rsidRPr="00474D67">
        <w:rPr>
          <w:b/>
          <w:color w:val="C00000"/>
          <w:lang w:val="ru-RU"/>
        </w:rPr>
        <w:t>Для многих стран частный сектор будет ключевым партнером в предоставлении медицинских услуг</w:t>
      </w:r>
      <w:r w:rsidR="005E519B" w:rsidRPr="00474D67">
        <w:rPr>
          <w:b/>
          <w:color w:val="C00000"/>
          <w:lang w:val="ru-RU"/>
        </w:rPr>
        <w:t>.</w:t>
      </w:r>
    </w:p>
    <w:p w:rsidR="00A53405" w:rsidRDefault="00A53405" w:rsidP="004648E6">
      <w:pPr>
        <w:pStyle w:val="Heading2"/>
        <w:spacing w:before="133" w:line="300" w:lineRule="atLeas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Default="005E519B" w:rsidP="004648E6">
      <w:pPr>
        <w:pStyle w:val="Heading2"/>
        <w:spacing w:before="133" w:line="300" w:lineRule="atLeast"/>
        <w:ind w:left="426" w:right="550"/>
        <w:jc w:val="both"/>
      </w:pPr>
      <w:r>
        <w:t xml:space="preserve"> </w:t>
      </w:r>
      <w:r w:rsidR="00A53405">
        <w:rPr>
          <w:lang w:val="ru-RU"/>
        </w:rPr>
        <w:t>Наивысший приоритет</w:t>
      </w:r>
      <w:r>
        <w:t>:</w:t>
      </w:r>
    </w:p>
    <w:p w:rsidR="00A052D7" w:rsidRPr="00486818" w:rsidRDefault="00A53405" w:rsidP="00486818">
      <w:pPr>
        <w:pStyle w:val="a4"/>
        <w:numPr>
          <w:ilvl w:val="0"/>
          <w:numId w:val="18"/>
        </w:numPr>
        <w:tabs>
          <w:tab w:val="left" w:pos="1450"/>
        </w:tabs>
        <w:spacing w:before="8"/>
        <w:ind w:right="550"/>
        <w:rPr>
          <w:sz w:val="20"/>
          <w:lang w:val="ru-RU"/>
        </w:rPr>
      </w:pPr>
      <w:r w:rsidRPr="00486818">
        <w:rPr>
          <w:sz w:val="20"/>
          <w:lang w:val="ru-RU"/>
        </w:rPr>
        <w:t>Создание сортировочных шкафов, зон скрининга, отделений лечения и интенсивной терапии (включая персонал, помещения и расходные материалы, включая кислород) в медицинских учреждениях</w:t>
      </w:r>
      <w:r w:rsidR="005E519B" w:rsidRPr="00486818">
        <w:rPr>
          <w:sz w:val="20"/>
          <w:lang w:val="ru-RU"/>
        </w:rPr>
        <w:t>.</w:t>
      </w:r>
    </w:p>
    <w:p w:rsidR="00A052D7" w:rsidRPr="00486818" w:rsidRDefault="00A53405" w:rsidP="00486818">
      <w:pPr>
        <w:pStyle w:val="a4"/>
        <w:numPr>
          <w:ilvl w:val="0"/>
          <w:numId w:val="18"/>
        </w:numPr>
        <w:tabs>
          <w:tab w:val="left" w:pos="1450"/>
        </w:tabs>
        <w:spacing w:before="3" w:line="237" w:lineRule="auto"/>
        <w:ind w:right="550"/>
        <w:rPr>
          <w:sz w:val="20"/>
          <w:lang w:val="ru-RU"/>
        </w:rPr>
      </w:pPr>
      <w:r w:rsidRPr="00486818">
        <w:rPr>
          <w:sz w:val="20"/>
          <w:lang w:val="ru-RU"/>
        </w:rPr>
        <w:t xml:space="preserve">Распространение рекомендаций для поставщиков медицинских услуг в отношении </w:t>
      </w:r>
      <w:r w:rsidRPr="00486818">
        <w:rPr>
          <w:sz w:val="20"/>
        </w:rPr>
        <w:t>COVID</w:t>
      </w:r>
      <w:r w:rsidRPr="00486818">
        <w:rPr>
          <w:sz w:val="20"/>
          <w:lang w:val="ru-RU"/>
        </w:rPr>
        <w:t>-19 и тяжелых острых респираторных инфекций с использованием международных стандартов и стандартов ВОЗ, в том числе для оказания помощи населению</w:t>
      </w:r>
      <w:r w:rsidR="005E519B" w:rsidRPr="00486818">
        <w:rPr>
          <w:sz w:val="20"/>
          <w:lang w:val="ru-RU"/>
        </w:rPr>
        <w:t>.</w:t>
      </w:r>
    </w:p>
    <w:p w:rsidR="00A052D7" w:rsidRPr="00486818" w:rsidRDefault="00474D67" w:rsidP="00486818">
      <w:pPr>
        <w:pStyle w:val="a4"/>
        <w:numPr>
          <w:ilvl w:val="0"/>
          <w:numId w:val="18"/>
        </w:numPr>
        <w:tabs>
          <w:tab w:val="left" w:pos="1450"/>
        </w:tabs>
        <w:spacing w:before="3"/>
        <w:ind w:right="550"/>
        <w:rPr>
          <w:sz w:val="20"/>
          <w:lang w:val="ru-RU"/>
        </w:rPr>
      </w:pPr>
      <w:r>
        <w:rPr>
          <w:sz w:val="20"/>
          <w:lang w:val="ru-RU"/>
        </w:rPr>
        <w:t>Предоставление рекомендаций</w:t>
      </w:r>
      <w:r w:rsidR="00A53405" w:rsidRPr="00486818">
        <w:rPr>
          <w:sz w:val="20"/>
          <w:lang w:val="ru-RU"/>
        </w:rPr>
        <w:t xml:space="preserve"> по уходу на дому за пациентами с легкими симптомами </w:t>
      </w:r>
      <w:r w:rsidR="00A53405" w:rsidRPr="00486818">
        <w:rPr>
          <w:sz w:val="20"/>
        </w:rPr>
        <w:t>COVID</w:t>
      </w:r>
      <w:r w:rsidR="00A53405" w:rsidRPr="00486818">
        <w:rPr>
          <w:sz w:val="20"/>
          <w:lang w:val="ru-RU"/>
        </w:rPr>
        <w:t>-19 и, когда рекомендуется обратиться в медицинские учреждения, если симптомы ухудшаются</w:t>
      </w:r>
      <w:r w:rsidR="005E519B" w:rsidRPr="00486818">
        <w:rPr>
          <w:sz w:val="20"/>
          <w:lang w:val="ru-RU"/>
        </w:rPr>
        <w:t>.</w:t>
      </w:r>
    </w:p>
    <w:p w:rsidR="00A052D7" w:rsidRPr="00486818" w:rsidRDefault="00474D67" w:rsidP="00486818">
      <w:pPr>
        <w:pStyle w:val="a4"/>
        <w:numPr>
          <w:ilvl w:val="0"/>
          <w:numId w:val="18"/>
        </w:numPr>
        <w:tabs>
          <w:tab w:val="left" w:pos="1450"/>
        </w:tabs>
        <w:ind w:right="550"/>
        <w:rPr>
          <w:sz w:val="20"/>
          <w:lang w:val="ru-RU"/>
        </w:rPr>
      </w:pPr>
      <w:r>
        <w:rPr>
          <w:sz w:val="20"/>
          <w:lang w:val="ru-RU"/>
        </w:rPr>
        <w:t>Поддержка комплексной медицинской, диетической</w:t>
      </w:r>
      <w:r w:rsidR="00A53405" w:rsidRPr="00486818">
        <w:rPr>
          <w:sz w:val="20"/>
          <w:lang w:val="ru-RU"/>
        </w:rPr>
        <w:t xml:space="preserve"> и психосоциальн</w:t>
      </w:r>
      <w:r>
        <w:rPr>
          <w:sz w:val="20"/>
          <w:lang w:val="ru-RU"/>
        </w:rPr>
        <w:t>ой помощи</w:t>
      </w:r>
      <w:r w:rsidR="00A53405" w:rsidRPr="00486818">
        <w:rPr>
          <w:sz w:val="20"/>
          <w:lang w:val="ru-RU"/>
        </w:rPr>
        <w:t xml:space="preserve"> людям с </w:t>
      </w:r>
      <w:r w:rsidR="00A53405" w:rsidRPr="00486818">
        <w:rPr>
          <w:sz w:val="20"/>
        </w:rPr>
        <w:t>COVID</w:t>
      </w:r>
      <w:r w:rsidR="00A53405" w:rsidRPr="00486818">
        <w:rPr>
          <w:sz w:val="20"/>
          <w:lang w:val="ru-RU"/>
        </w:rPr>
        <w:t>-19</w:t>
      </w:r>
      <w:r w:rsidR="005E519B" w:rsidRPr="00486818">
        <w:rPr>
          <w:sz w:val="20"/>
          <w:lang w:val="ru-RU"/>
        </w:rPr>
        <w:t>.</w:t>
      </w:r>
    </w:p>
    <w:p w:rsidR="00A052D7" w:rsidRPr="00486818" w:rsidRDefault="00474D67" w:rsidP="00486818">
      <w:pPr>
        <w:pStyle w:val="a4"/>
        <w:numPr>
          <w:ilvl w:val="0"/>
          <w:numId w:val="18"/>
        </w:numPr>
        <w:tabs>
          <w:tab w:val="left" w:pos="1450"/>
        </w:tabs>
        <w:ind w:right="550"/>
        <w:rPr>
          <w:sz w:val="20"/>
          <w:lang w:val="ru-RU"/>
        </w:rPr>
      </w:pPr>
      <w:r>
        <w:rPr>
          <w:sz w:val="20"/>
          <w:lang w:val="ru-RU"/>
        </w:rPr>
        <w:t>Поддержка</w:t>
      </w:r>
      <w:r w:rsidR="00600A9C">
        <w:rPr>
          <w:sz w:val="20"/>
          <w:lang w:val="ru-RU"/>
        </w:rPr>
        <w:t xml:space="preserve"> регулярного и неотложного</w:t>
      </w:r>
      <w:r w:rsidR="00A53405" w:rsidRPr="00486818">
        <w:rPr>
          <w:sz w:val="20"/>
          <w:lang w:val="ru-RU"/>
        </w:rPr>
        <w:t xml:space="preserve"> медицинско</w:t>
      </w:r>
      <w:r w:rsidR="00600A9C">
        <w:rPr>
          <w:sz w:val="20"/>
          <w:lang w:val="ru-RU"/>
        </w:rPr>
        <w:t>го обслуживания</w:t>
      </w:r>
      <w:r w:rsidR="00A53405" w:rsidRPr="00486818">
        <w:rPr>
          <w:sz w:val="20"/>
          <w:lang w:val="ru-RU"/>
        </w:rPr>
        <w:t xml:space="preserve"> населения</w:t>
      </w:r>
      <w:r w:rsidR="005E519B" w:rsidRPr="00486818">
        <w:rPr>
          <w:sz w:val="20"/>
          <w:lang w:val="ru-RU"/>
        </w:rPr>
        <w:t>.</w:t>
      </w:r>
    </w:p>
    <w:p w:rsidR="00486818" w:rsidRDefault="00486818" w:rsidP="004648E6">
      <w:pPr>
        <w:pStyle w:val="Heading2"/>
        <w:ind w:left="426" w:right="550"/>
        <w:jc w:val="both"/>
        <w:rPr>
          <w:lang w:val="ru-RU"/>
        </w:rPr>
      </w:pPr>
    </w:p>
    <w:p w:rsidR="00A052D7" w:rsidRPr="00A53405" w:rsidRDefault="00A53405" w:rsidP="004648E6">
      <w:pPr>
        <w:pStyle w:val="Heading2"/>
        <w:ind w:left="426" w:right="550"/>
        <w:jc w:val="both"/>
        <w:rPr>
          <w:lang w:val="ru-RU"/>
        </w:rPr>
      </w:pPr>
      <w:r>
        <w:rPr>
          <w:lang w:val="ru-RU"/>
        </w:rPr>
        <w:t>Вторичный приоритет</w:t>
      </w:r>
    </w:p>
    <w:p w:rsidR="00A052D7" w:rsidRPr="00486818" w:rsidRDefault="00A53405" w:rsidP="00486818">
      <w:pPr>
        <w:pStyle w:val="a4"/>
        <w:numPr>
          <w:ilvl w:val="0"/>
          <w:numId w:val="19"/>
        </w:numPr>
        <w:tabs>
          <w:tab w:val="left" w:pos="1450"/>
        </w:tabs>
        <w:spacing w:before="4" w:line="235" w:lineRule="auto"/>
        <w:ind w:right="550"/>
        <w:rPr>
          <w:sz w:val="20"/>
          <w:lang w:val="ru-RU"/>
        </w:rPr>
      </w:pPr>
      <w:r w:rsidRPr="00486818">
        <w:rPr>
          <w:sz w:val="20"/>
          <w:lang w:val="ru-RU"/>
        </w:rPr>
        <w:t>Обновлять обучение и обновлять медицинские / амбулаторные команды</w:t>
      </w:r>
      <w:r w:rsidR="005E519B" w:rsidRPr="00486818">
        <w:rPr>
          <w:sz w:val="20"/>
          <w:lang w:val="ru-RU"/>
        </w:rPr>
        <w:t>.</w:t>
      </w:r>
    </w:p>
    <w:p w:rsidR="00A052D7" w:rsidRPr="00486818" w:rsidRDefault="00277D02" w:rsidP="00486818">
      <w:pPr>
        <w:pStyle w:val="a4"/>
        <w:numPr>
          <w:ilvl w:val="0"/>
          <w:numId w:val="19"/>
        </w:numPr>
        <w:tabs>
          <w:tab w:val="left" w:pos="1450"/>
        </w:tabs>
        <w:ind w:right="550"/>
        <w:rPr>
          <w:sz w:val="20"/>
          <w:lang w:val="ru-RU"/>
        </w:rPr>
      </w:pPr>
      <w:r>
        <w:rPr>
          <w:sz w:val="20"/>
          <w:lang w:val="ru-RU"/>
        </w:rPr>
        <w:t>Участвовать</w:t>
      </w:r>
      <w:r w:rsidR="00A53405" w:rsidRPr="00486818">
        <w:rPr>
          <w:sz w:val="20"/>
          <w:lang w:val="ru-RU"/>
        </w:rPr>
        <w:t xml:space="preserve"> в клинических экспертных сетях, чтобы помочь в клинической характеристике </w:t>
      </w:r>
      <w:r w:rsidR="00A53405" w:rsidRPr="00486818">
        <w:rPr>
          <w:sz w:val="20"/>
        </w:rPr>
        <w:t>COVID</w:t>
      </w:r>
      <w:r w:rsidR="00A53405" w:rsidRPr="00486818">
        <w:rPr>
          <w:sz w:val="20"/>
          <w:lang w:val="ru-RU"/>
        </w:rPr>
        <w:t>-19, решить проблемы в клинической помощи, способствовать глобальному сотрудничеству</w:t>
      </w:r>
      <w:r w:rsidR="005E519B" w:rsidRPr="00486818">
        <w:rPr>
          <w:sz w:val="20"/>
          <w:lang w:val="ru-RU"/>
        </w:rPr>
        <w:t>.</w:t>
      </w:r>
    </w:p>
    <w:p w:rsidR="00A052D7" w:rsidRPr="00A53405" w:rsidRDefault="00A052D7" w:rsidP="004648E6">
      <w:pPr>
        <w:pStyle w:val="a3"/>
        <w:spacing w:before="1"/>
        <w:ind w:left="426" w:right="550"/>
        <w:rPr>
          <w:lang w:val="ru-RU"/>
        </w:rPr>
      </w:pPr>
    </w:p>
    <w:p w:rsidR="00A052D7" w:rsidRPr="005774E0" w:rsidRDefault="005774E0" w:rsidP="004648E6">
      <w:pPr>
        <w:pStyle w:val="Heading2"/>
        <w:spacing w:before="1"/>
        <w:ind w:left="426" w:right="550"/>
        <w:rPr>
          <w:lang w:val="ru-RU"/>
        </w:rPr>
      </w:pPr>
      <w:r>
        <w:rPr>
          <w:lang w:val="ru-RU"/>
        </w:rPr>
        <w:t>Источники</w:t>
      </w:r>
    </w:p>
    <w:p w:rsidR="005774E0" w:rsidRPr="005774E0" w:rsidRDefault="005774E0" w:rsidP="004648E6">
      <w:pPr>
        <w:pStyle w:val="a3"/>
        <w:spacing w:before="1"/>
        <w:ind w:left="426" w:right="550"/>
        <w:jc w:val="both"/>
        <w:rPr>
          <w:color w:val="0070C0"/>
          <w:lang w:val="ru-RU"/>
        </w:rPr>
      </w:pPr>
      <w:r w:rsidRPr="005774E0">
        <w:rPr>
          <w:color w:val="0070C0"/>
          <w:lang w:val="ru-RU"/>
        </w:rPr>
        <w:t xml:space="preserve">Клиническое ведение тяжелой острой респираторной инфекции при подозрении на </w:t>
      </w:r>
      <w:r w:rsidRPr="005774E0">
        <w:rPr>
          <w:color w:val="0070C0"/>
        </w:rPr>
        <w:t>COVID</w:t>
      </w:r>
      <w:r w:rsidRPr="005774E0">
        <w:rPr>
          <w:color w:val="0070C0"/>
          <w:lang w:val="ru-RU"/>
        </w:rPr>
        <w:t>-19.</w:t>
      </w:r>
    </w:p>
    <w:p w:rsidR="00A052D7" w:rsidRDefault="005774E0" w:rsidP="00212D19">
      <w:pPr>
        <w:pStyle w:val="a3"/>
        <w:spacing w:before="1"/>
        <w:ind w:left="426" w:right="550"/>
        <w:jc w:val="both"/>
        <w:rPr>
          <w:lang w:val="ru-RU"/>
        </w:rPr>
      </w:pPr>
      <w:r w:rsidRPr="005774E0">
        <w:rPr>
          <w:lang w:val="ru-RU"/>
        </w:rPr>
        <w:t xml:space="preserve">Предназначено для врачей, ухаживающих за госпитализированными взрослыми и педиатрическими пациентами с тяжелой острой респираторной инфекцией при подозрении на инфекцию </w:t>
      </w:r>
      <w:r w:rsidRPr="005774E0">
        <w:t>COVID-19</w:t>
      </w:r>
      <w:r w:rsidR="005E519B" w:rsidRPr="005774E0">
        <w:t>.</w:t>
      </w:r>
    </w:p>
    <w:p w:rsidR="00212D19" w:rsidRPr="00212D19" w:rsidRDefault="00212D19" w:rsidP="00212D19">
      <w:pPr>
        <w:pStyle w:val="a3"/>
        <w:spacing w:before="1"/>
        <w:ind w:left="426" w:right="550"/>
        <w:jc w:val="both"/>
        <w:rPr>
          <w:lang w:val="ru-RU"/>
        </w:rPr>
      </w:pPr>
    </w:p>
    <w:p w:rsidR="005774E0" w:rsidRPr="005774E0" w:rsidRDefault="005774E0" w:rsidP="004648E6">
      <w:pPr>
        <w:pStyle w:val="a3"/>
        <w:ind w:left="426" w:right="550"/>
        <w:rPr>
          <w:color w:val="0069B8"/>
        </w:rPr>
      </w:pPr>
      <w:r w:rsidRPr="005774E0">
        <w:rPr>
          <w:color w:val="0069B8"/>
          <w:lang w:val="ru-RU"/>
        </w:rPr>
        <w:t xml:space="preserve">Домашний уход за пациентами с подозрением на новую коронавирусную </w:t>
      </w:r>
      <w:r w:rsidRPr="005774E0">
        <w:rPr>
          <w:color w:val="0069B8"/>
        </w:rPr>
        <w:t>(COVID-19) инфекцию с легкими симптомами.</w:t>
      </w:r>
    </w:p>
    <w:p w:rsidR="00A052D7" w:rsidRPr="005774E0" w:rsidRDefault="005774E0" w:rsidP="004648E6">
      <w:pPr>
        <w:pStyle w:val="a3"/>
        <w:ind w:left="426" w:right="550"/>
        <w:jc w:val="both"/>
        <w:rPr>
          <w:lang w:val="ru-RU"/>
        </w:rPr>
      </w:pPr>
      <w:r w:rsidRPr="005774E0">
        <w:rPr>
          <w:lang w:val="ru-RU"/>
        </w:rPr>
        <w:t xml:space="preserve">Рекомендации ВОЗ по безопасному домашнему уходу за пациентами с подозрением на новую коронавирусную инфекцию </w:t>
      </w:r>
      <w:r w:rsidRPr="005774E0">
        <w:t>(COVID-19) с легкими симптомами.</w:t>
      </w:r>
    </w:p>
    <w:p w:rsidR="005774E0" w:rsidRPr="005774E0" w:rsidRDefault="005774E0" w:rsidP="004648E6">
      <w:pPr>
        <w:pStyle w:val="a3"/>
        <w:ind w:left="426" w:right="550"/>
        <w:rPr>
          <w:sz w:val="25"/>
          <w:lang w:val="ru-RU"/>
        </w:rPr>
      </w:pPr>
    </w:p>
    <w:p w:rsidR="005774E0" w:rsidRPr="005774E0" w:rsidRDefault="005774E0" w:rsidP="004648E6">
      <w:pPr>
        <w:pStyle w:val="a3"/>
        <w:ind w:left="426" w:right="550"/>
        <w:jc w:val="both"/>
        <w:rPr>
          <w:color w:val="0070C0"/>
          <w:lang w:val="ru-RU"/>
        </w:rPr>
      </w:pPr>
      <w:r w:rsidRPr="005774E0">
        <w:rPr>
          <w:color w:val="0070C0"/>
          <w:lang w:val="ru-RU"/>
        </w:rPr>
        <w:t xml:space="preserve">Скоро: руководство по безопасному и адекватному кровоснабжению </w:t>
      </w:r>
      <w:r w:rsidR="00645373">
        <w:rPr>
          <w:color w:val="0070C0"/>
          <w:lang w:val="ru-RU"/>
        </w:rPr>
        <w:t xml:space="preserve">отделений </w:t>
      </w:r>
      <w:r w:rsidRPr="005774E0">
        <w:rPr>
          <w:color w:val="0070C0"/>
          <w:lang w:val="ru-RU"/>
        </w:rPr>
        <w:t xml:space="preserve">для </w:t>
      </w:r>
      <w:r w:rsidRPr="005774E0">
        <w:rPr>
          <w:color w:val="0070C0"/>
        </w:rPr>
        <w:t>COVID</w:t>
      </w:r>
      <w:r w:rsidRPr="005774E0">
        <w:rPr>
          <w:color w:val="0070C0"/>
          <w:lang w:val="ru-RU"/>
        </w:rPr>
        <w:t>-19.</w:t>
      </w:r>
    </w:p>
    <w:p w:rsidR="005774E0" w:rsidRPr="005774E0" w:rsidRDefault="005774E0" w:rsidP="004648E6">
      <w:pPr>
        <w:pStyle w:val="a3"/>
        <w:ind w:left="426" w:right="550"/>
        <w:jc w:val="both"/>
        <w:rPr>
          <w:color w:val="0070C0"/>
          <w:lang w:val="ru-RU"/>
        </w:rPr>
      </w:pPr>
      <w:r w:rsidRPr="005774E0">
        <w:rPr>
          <w:color w:val="0070C0"/>
          <w:lang w:val="ru-RU"/>
        </w:rPr>
        <w:t xml:space="preserve">Скоро: Готовность больницы к </w:t>
      </w:r>
      <w:r w:rsidRPr="005774E0">
        <w:rPr>
          <w:color w:val="0070C0"/>
        </w:rPr>
        <w:t>COVID</w:t>
      </w:r>
      <w:r w:rsidRPr="005774E0">
        <w:rPr>
          <w:color w:val="0070C0"/>
          <w:lang w:val="ru-RU"/>
        </w:rPr>
        <w:t xml:space="preserve"> - 19.</w:t>
      </w:r>
    </w:p>
    <w:p w:rsidR="00A052D7" w:rsidRPr="005774E0" w:rsidRDefault="005774E0" w:rsidP="004648E6">
      <w:pPr>
        <w:pStyle w:val="a3"/>
        <w:ind w:left="426" w:right="550"/>
        <w:jc w:val="both"/>
        <w:rPr>
          <w:lang w:val="ru-RU"/>
        </w:rPr>
      </w:pPr>
      <w:r w:rsidRPr="005774E0">
        <w:rPr>
          <w:lang w:val="ru-RU"/>
        </w:rPr>
        <w:t>Глобальное руководство в развитии. В настоящее время доступны</w:t>
      </w:r>
      <w:r>
        <w:rPr>
          <w:lang w:val="ru-RU"/>
        </w:rPr>
        <w:t xml:space="preserve"> рекомендации ПАОЗ и ЕВРО регионов</w:t>
      </w:r>
      <w:r w:rsidR="005E519B" w:rsidRPr="005774E0">
        <w:rPr>
          <w:lang w:val="ru-RU"/>
        </w:rPr>
        <w:t>.</w:t>
      </w:r>
    </w:p>
    <w:p w:rsidR="00A052D7" w:rsidRPr="005774E0" w:rsidRDefault="00A052D7" w:rsidP="004648E6">
      <w:pPr>
        <w:pStyle w:val="a3"/>
        <w:ind w:left="426" w:right="550"/>
        <w:rPr>
          <w:sz w:val="22"/>
          <w:lang w:val="ru-RU"/>
        </w:rPr>
      </w:pPr>
    </w:p>
    <w:p w:rsidR="00645373" w:rsidRPr="00645373" w:rsidRDefault="00645373" w:rsidP="004648E6">
      <w:pPr>
        <w:pStyle w:val="a3"/>
        <w:ind w:left="426" w:right="550"/>
        <w:jc w:val="both"/>
        <w:rPr>
          <w:color w:val="0069B8"/>
          <w:lang w:val="ru-RU"/>
        </w:rPr>
      </w:pPr>
      <w:r w:rsidRPr="00645373">
        <w:rPr>
          <w:color w:val="0069B8"/>
          <w:lang w:val="ru-RU"/>
        </w:rPr>
        <w:t xml:space="preserve">Тренинг: </w:t>
      </w:r>
      <w:r w:rsidRPr="00645373">
        <w:rPr>
          <w:color w:val="0069B8"/>
        </w:rPr>
        <w:t>OpenWHO</w:t>
      </w:r>
      <w:r w:rsidRPr="00645373">
        <w:rPr>
          <w:color w:val="0069B8"/>
          <w:lang w:val="ru-RU"/>
        </w:rPr>
        <w:t xml:space="preserve"> </w:t>
      </w:r>
      <w:r w:rsidRPr="00645373">
        <w:rPr>
          <w:color w:val="0069B8"/>
        </w:rPr>
        <w:t>Critical</w:t>
      </w:r>
      <w:r w:rsidRPr="00645373">
        <w:rPr>
          <w:color w:val="0069B8"/>
          <w:lang w:val="ru-RU"/>
        </w:rPr>
        <w:t xml:space="preserve"> </w:t>
      </w:r>
      <w:r w:rsidRPr="00645373">
        <w:rPr>
          <w:color w:val="0069B8"/>
        </w:rPr>
        <w:t>Care</w:t>
      </w:r>
      <w:r w:rsidRPr="00645373">
        <w:rPr>
          <w:color w:val="0069B8"/>
          <w:lang w:val="ru-RU"/>
        </w:rPr>
        <w:t xml:space="preserve"> Тяжелая острая респираторная инфекция (</w:t>
      </w:r>
      <w:r w:rsidRPr="00645373">
        <w:rPr>
          <w:color w:val="0069B8"/>
        </w:rPr>
        <w:t>SARI</w:t>
      </w:r>
      <w:r w:rsidRPr="00645373">
        <w:rPr>
          <w:color w:val="0069B8"/>
          <w:lang w:val="ru-RU"/>
        </w:rPr>
        <w:t>)</w:t>
      </w:r>
    </w:p>
    <w:p w:rsidR="00645373" w:rsidRPr="00645373" w:rsidRDefault="00645373" w:rsidP="004648E6">
      <w:pPr>
        <w:pStyle w:val="a3"/>
        <w:ind w:left="426" w:right="550"/>
        <w:jc w:val="both"/>
        <w:rPr>
          <w:lang w:val="ru-RU"/>
        </w:rPr>
      </w:pPr>
      <w:r w:rsidRPr="00645373">
        <w:rPr>
          <w:lang w:val="ru-RU"/>
        </w:rPr>
        <w:t xml:space="preserve">Модуль 1: Введение в </w:t>
      </w:r>
      <w:r w:rsidRPr="00645373">
        <w:t>nCoV</w:t>
      </w:r>
      <w:r w:rsidRPr="00645373">
        <w:rPr>
          <w:lang w:val="ru-RU"/>
        </w:rPr>
        <w:t xml:space="preserve"> и </w:t>
      </w:r>
      <w:r w:rsidRPr="00645373">
        <w:t>IPC</w:t>
      </w:r>
    </w:p>
    <w:p w:rsidR="00645373" w:rsidRPr="00645373" w:rsidRDefault="00645373" w:rsidP="004648E6">
      <w:pPr>
        <w:pStyle w:val="a3"/>
        <w:ind w:left="426" w:right="550"/>
        <w:jc w:val="both"/>
        <w:rPr>
          <w:lang w:val="ru-RU"/>
        </w:rPr>
      </w:pPr>
      <w:r w:rsidRPr="00645373">
        <w:rPr>
          <w:lang w:val="ru-RU"/>
        </w:rPr>
        <w:t>Модуль 2: Клинические синдромы и патофизиология сепсиса и ОРЗ</w:t>
      </w:r>
    </w:p>
    <w:p w:rsidR="00645373" w:rsidRPr="00645373" w:rsidRDefault="00645373" w:rsidP="004648E6">
      <w:pPr>
        <w:pStyle w:val="a3"/>
        <w:ind w:left="426" w:right="550"/>
        <w:jc w:val="both"/>
        <w:rPr>
          <w:lang w:val="ru-RU"/>
        </w:rPr>
      </w:pPr>
      <w:r w:rsidRPr="00645373">
        <w:rPr>
          <w:lang w:val="ru-RU"/>
        </w:rPr>
        <w:t>Модуль 3: сортировка</w:t>
      </w:r>
    </w:p>
    <w:p w:rsidR="00A052D7" w:rsidRDefault="00645373" w:rsidP="004648E6">
      <w:pPr>
        <w:pStyle w:val="a3"/>
        <w:ind w:left="426" w:right="550"/>
        <w:jc w:val="both"/>
        <w:rPr>
          <w:lang w:val="ru-RU"/>
        </w:rPr>
      </w:pPr>
      <w:r w:rsidRPr="00645373">
        <w:rPr>
          <w:lang w:val="ru-RU"/>
        </w:rPr>
        <w:t>Модуль 4: Мониторинг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5: Диагностика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6: Кислородная терапия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7: Противомикробные препараты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8: Сепсис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9: Механическая вентиляция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10: Седация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11: Лучшие практики для предотвращения осложнений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12: Освобождение от механической вентиляции</w:t>
      </w:r>
    </w:p>
    <w:p w:rsidR="00645373" w:rsidRPr="00645373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13: Качество в критических ситуациях</w:t>
      </w:r>
    </w:p>
    <w:p w:rsidR="00A052D7" w:rsidRDefault="00645373" w:rsidP="004648E6">
      <w:pPr>
        <w:pStyle w:val="a3"/>
        <w:ind w:left="426" w:right="550"/>
        <w:rPr>
          <w:lang w:val="ru-RU"/>
        </w:rPr>
      </w:pPr>
      <w:r w:rsidRPr="00645373">
        <w:rPr>
          <w:lang w:val="ru-RU"/>
        </w:rPr>
        <w:t>Модуль 14: Готовность к пандемии и этические соображения</w:t>
      </w:r>
    </w:p>
    <w:p w:rsidR="00645373" w:rsidRPr="00645373" w:rsidRDefault="00645373" w:rsidP="004648E6">
      <w:pPr>
        <w:pStyle w:val="a3"/>
        <w:ind w:left="426" w:right="550"/>
        <w:rPr>
          <w:sz w:val="19"/>
          <w:lang w:val="ru-RU"/>
        </w:rPr>
      </w:pPr>
    </w:p>
    <w:p w:rsidR="00A052D7" w:rsidRPr="00645373" w:rsidRDefault="00645373" w:rsidP="004648E6">
      <w:pPr>
        <w:pStyle w:val="Heading1"/>
        <w:ind w:left="426" w:right="550"/>
        <w:jc w:val="both"/>
        <w:rPr>
          <w:lang w:val="ru-RU"/>
        </w:rPr>
      </w:pPr>
      <w:r w:rsidRPr="00ED4E62">
        <w:rPr>
          <w:color w:val="008DCD"/>
          <w:highlight w:val="yellow"/>
          <w:lang w:val="ru-RU"/>
        </w:rPr>
        <w:t>Профилактика и контроль инфекций</w:t>
      </w:r>
    </w:p>
    <w:p w:rsidR="00A052D7" w:rsidRPr="00645373" w:rsidRDefault="00645373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645373" w:rsidRDefault="00645373" w:rsidP="004648E6">
      <w:pPr>
        <w:pStyle w:val="a3"/>
        <w:spacing w:before="82"/>
        <w:ind w:left="426" w:right="550"/>
        <w:jc w:val="both"/>
        <w:rPr>
          <w:lang w:val="ru-RU"/>
        </w:rPr>
      </w:pPr>
      <w:r w:rsidRPr="00645373">
        <w:rPr>
          <w:lang w:val="ru-RU"/>
        </w:rPr>
        <w:t xml:space="preserve">Медицинские учреждения должны подготовиться к значительному увеличению случаев </w:t>
      </w:r>
      <w:r w:rsidRPr="00645373">
        <w:t>COVID</w:t>
      </w:r>
      <w:r w:rsidRPr="00645373">
        <w:rPr>
          <w:lang w:val="ru-RU"/>
        </w:rPr>
        <w:t xml:space="preserve">-19. Персонал должен уметь распознавать признаки и симптомы, выявлять известные осложнения и назначать соответствующее лечение, защищая себя. Профилактика инфекций среди работников здравоохранения и предотвращение распространения </w:t>
      </w:r>
      <w:r w:rsidRPr="00645373">
        <w:t>COVID</w:t>
      </w:r>
      <w:r w:rsidRPr="00645373">
        <w:rPr>
          <w:lang w:val="ru-RU"/>
        </w:rPr>
        <w:t xml:space="preserve">-19 среди пациентов является ключом к успешной профилактике и ответным действиям, защищает трудовые ресурсы здравоохранения и поддерживает доверие к системе здравоохранения. Частный сектор должен быть включен во все планы и мероприятия </w:t>
      </w:r>
      <w:r>
        <w:rPr>
          <w:lang w:val="ru-RU"/>
        </w:rPr>
        <w:t>ПКИ</w:t>
      </w:r>
      <w:r w:rsidR="005E519B" w:rsidRPr="00645373">
        <w:rPr>
          <w:lang w:val="ru-RU"/>
        </w:rPr>
        <w:t>.</w:t>
      </w:r>
    </w:p>
    <w:p w:rsidR="00645373" w:rsidRDefault="00645373" w:rsidP="004648E6">
      <w:pPr>
        <w:pStyle w:val="Heading2"/>
        <w:spacing w:before="18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  <w:r w:rsidR="005E519B">
        <w:t xml:space="preserve"> </w:t>
      </w:r>
    </w:p>
    <w:p w:rsidR="00A052D7" w:rsidRDefault="00645373" w:rsidP="004648E6">
      <w:pPr>
        <w:pStyle w:val="Heading2"/>
        <w:spacing w:before="18" w:line="312" w:lineRule="exact"/>
        <w:ind w:left="426" w:right="550"/>
        <w:jc w:val="both"/>
      </w:pPr>
      <w:r>
        <w:rPr>
          <w:lang w:val="ru-RU"/>
        </w:rPr>
        <w:t>Наивысший приоритет</w:t>
      </w:r>
      <w:r w:rsidR="005E519B">
        <w:t>:</w:t>
      </w:r>
    </w:p>
    <w:p w:rsidR="00645373" w:rsidRPr="00490B33" w:rsidRDefault="00645373" w:rsidP="00490B33">
      <w:pPr>
        <w:pStyle w:val="a4"/>
        <w:numPr>
          <w:ilvl w:val="0"/>
          <w:numId w:val="13"/>
        </w:numPr>
        <w:tabs>
          <w:tab w:val="left" w:pos="1384"/>
        </w:tabs>
        <w:spacing w:before="3"/>
        <w:ind w:right="550"/>
        <w:rPr>
          <w:sz w:val="20"/>
          <w:szCs w:val="20"/>
          <w:lang w:val="ru-RU"/>
        </w:rPr>
      </w:pPr>
      <w:r w:rsidRPr="00490B33">
        <w:rPr>
          <w:sz w:val="20"/>
          <w:szCs w:val="20"/>
          <w:lang w:val="ru-RU"/>
        </w:rPr>
        <w:t>Определить и мобилизовать обученный персонал, обладающий полномочиями и техническими знаниями, для осуществления деятельности МПК в уязвимых медицинских учреждениях.</w:t>
      </w:r>
    </w:p>
    <w:p w:rsidR="00645373" w:rsidRPr="00490B33" w:rsidRDefault="00645373" w:rsidP="00490B33">
      <w:pPr>
        <w:pStyle w:val="a4"/>
        <w:numPr>
          <w:ilvl w:val="0"/>
          <w:numId w:val="13"/>
        </w:numPr>
        <w:tabs>
          <w:tab w:val="left" w:pos="1384"/>
        </w:tabs>
        <w:spacing w:before="3"/>
        <w:ind w:right="550"/>
        <w:rPr>
          <w:sz w:val="20"/>
          <w:szCs w:val="20"/>
          <w:lang w:val="ru-RU"/>
        </w:rPr>
      </w:pPr>
      <w:r w:rsidRPr="00490B33">
        <w:rPr>
          <w:sz w:val="20"/>
          <w:szCs w:val="20"/>
          <w:lang w:val="ru-RU"/>
        </w:rPr>
        <w:t>Осуществлять сортировку, раннее обнаружение, административный, экологический и технический контроль, средства индивидуальной защиты. Обеспечить визуальное оповещение (учебные материалы на соответствующих языках) для пациентов и их семей для сортировки респираторных симптомов и выполнения дыхательного этикета.</w:t>
      </w:r>
    </w:p>
    <w:p w:rsidR="00645373" w:rsidRPr="00490B33" w:rsidRDefault="00645373" w:rsidP="00490B33">
      <w:pPr>
        <w:pStyle w:val="a4"/>
        <w:numPr>
          <w:ilvl w:val="0"/>
          <w:numId w:val="13"/>
        </w:numPr>
        <w:tabs>
          <w:tab w:val="left" w:pos="1384"/>
        </w:tabs>
        <w:spacing w:before="3"/>
        <w:ind w:right="550"/>
        <w:rPr>
          <w:sz w:val="20"/>
          <w:szCs w:val="20"/>
          <w:lang w:val="ru-RU"/>
        </w:rPr>
      </w:pPr>
      <w:r w:rsidRPr="00490B33">
        <w:rPr>
          <w:sz w:val="20"/>
          <w:szCs w:val="20"/>
          <w:lang w:val="ru-RU"/>
        </w:rPr>
        <w:t>Определить пути направления пациентов и национальный план для обеспечения управления поставками средств индивидуальной защиты (СИЗ) и наращивания кадрового потенциала (численность и компетенция).</w:t>
      </w:r>
    </w:p>
    <w:p w:rsidR="00A052D7" w:rsidRPr="00490B33" w:rsidRDefault="00645373" w:rsidP="00490B33">
      <w:pPr>
        <w:pStyle w:val="a4"/>
        <w:numPr>
          <w:ilvl w:val="0"/>
          <w:numId w:val="13"/>
        </w:numPr>
        <w:tabs>
          <w:tab w:val="left" w:pos="1384"/>
        </w:tabs>
        <w:spacing w:before="3"/>
        <w:ind w:right="550"/>
        <w:rPr>
          <w:sz w:val="20"/>
          <w:lang w:val="ru-RU"/>
        </w:rPr>
      </w:pPr>
      <w:r w:rsidRPr="00490B33">
        <w:rPr>
          <w:sz w:val="20"/>
          <w:szCs w:val="20"/>
          <w:lang w:val="ru-RU"/>
        </w:rPr>
        <w:t xml:space="preserve">Реализовать план мониторинга медицинского персонала, подвергшегося подтвержденным случаям </w:t>
      </w:r>
      <w:r w:rsidRPr="00490B33">
        <w:rPr>
          <w:sz w:val="20"/>
          <w:szCs w:val="20"/>
        </w:rPr>
        <w:t>COVID</w:t>
      </w:r>
      <w:r w:rsidRPr="00490B33">
        <w:rPr>
          <w:sz w:val="20"/>
          <w:szCs w:val="20"/>
          <w:lang w:val="ru-RU"/>
        </w:rPr>
        <w:t>-19 при респираторных заболеваниях, и для сообщения об инфекциях, связанных со здоровьем.</w:t>
      </w:r>
    </w:p>
    <w:p w:rsidR="00490B33" w:rsidRDefault="00490B33" w:rsidP="004648E6">
      <w:pPr>
        <w:pStyle w:val="Heading2"/>
        <w:spacing w:before="1"/>
        <w:ind w:left="426" w:right="550"/>
        <w:jc w:val="both"/>
        <w:rPr>
          <w:lang w:val="ru-RU"/>
        </w:rPr>
      </w:pPr>
    </w:p>
    <w:p w:rsidR="00A052D7" w:rsidRPr="00645373" w:rsidRDefault="00645373" w:rsidP="004648E6">
      <w:pPr>
        <w:pStyle w:val="Heading2"/>
        <w:spacing w:before="1"/>
        <w:ind w:left="426" w:right="550"/>
        <w:jc w:val="both"/>
        <w:rPr>
          <w:lang w:val="ru-RU"/>
        </w:rPr>
      </w:pPr>
      <w:r>
        <w:rPr>
          <w:lang w:val="ru-RU"/>
        </w:rPr>
        <w:t>Вторичный приоритет</w:t>
      </w:r>
    </w:p>
    <w:p w:rsidR="00A052D7" w:rsidRPr="00490B33" w:rsidRDefault="00645373" w:rsidP="00490B33">
      <w:pPr>
        <w:pStyle w:val="a4"/>
        <w:numPr>
          <w:ilvl w:val="0"/>
          <w:numId w:val="13"/>
        </w:numPr>
        <w:tabs>
          <w:tab w:val="left" w:pos="1384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 xml:space="preserve">Мониторинг внедрения </w:t>
      </w:r>
      <w:r w:rsidR="00534AB9" w:rsidRPr="00490B33">
        <w:rPr>
          <w:sz w:val="20"/>
          <w:lang w:val="ru-RU"/>
        </w:rPr>
        <w:t>ПКИ</w:t>
      </w:r>
      <w:r w:rsidRPr="00490B33">
        <w:rPr>
          <w:sz w:val="20"/>
          <w:lang w:val="ru-RU"/>
        </w:rPr>
        <w:t xml:space="preserve"> и </w:t>
      </w:r>
      <w:r w:rsidRPr="00490B33">
        <w:rPr>
          <w:sz w:val="20"/>
        </w:rPr>
        <w:t>WASH</w:t>
      </w:r>
      <w:r w:rsidRPr="00490B33">
        <w:rPr>
          <w:sz w:val="20"/>
          <w:lang w:val="ru-RU"/>
        </w:rPr>
        <w:t xml:space="preserve"> в отдельных медицинских учреждениях и общественных местах с использованием Структуры оценки </w:t>
      </w:r>
      <w:r w:rsidRPr="00490B33">
        <w:rPr>
          <w:sz w:val="20"/>
        </w:rPr>
        <w:t>IPC</w:t>
      </w:r>
      <w:r w:rsidRPr="00490B33">
        <w:rPr>
          <w:sz w:val="20"/>
          <w:lang w:val="ru-RU"/>
        </w:rPr>
        <w:t xml:space="preserve">, Концепции самооценки гигиены рук, инструментов наблюдения за соблюдением гигиены рук и Инструмента улучшения услуг </w:t>
      </w:r>
      <w:r w:rsidRPr="00490B33">
        <w:rPr>
          <w:sz w:val="20"/>
        </w:rPr>
        <w:t>WASH</w:t>
      </w:r>
      <w:r w:rsidR="005E519B" w:rsidRPr="00490B33">
        <w:rPr>
          <w:sz w:val="20"/>
          <w:lang w:val="ru-RU"/>
        </w:rPr>
        <w:t>.</w:t>
      </w:r>
    </w:p>
    <w:p w:rsidR="00A052D7" w:rsidRPr="00645373" w:rsidRDefault="00A052D7" w:rsidP="004648E6">
      <w:pPr>
        <w:pStyle w:val="a3"/>
        <w:spacing w:before="1"/>
        <w:ind w:left="426" w:right="550"/>
        <w:rPr>
          <w:sz w:val="23"/>
          <w:lang w:val="ru-RU"/>
        </w:rPr>
      </w:pPr>
    </w:p>
    <w:p w:rsidR="00A052D7" w:rsidRPr="00E06B07" w:rsidRDefault="00E06B07" w:rsidP="004648E6">
      <w:pPr>
        <w:pStyle w:val="Heading2"/>
        <w:ind w:left="426" w:right="550"/>
        <w:jc w:val="both"/>
      </w:pPr>
      <w:r>
        <w:rPr>
          <w:lang w:val="ru-RU"/>
        </w:rPr>
        <w:t>Источники</w:t>
      </w:r>
    </w:p>
    <w:p w:rsidR="00A052D7" w:rsidRPr="00E06B07" w:rsidRDefault="00E06B07" w:rsidP="004648E6">
      <w:pPr>
        <w:pStyle w:val="a3"/>
        <w:spacing w:before="116"/>
        <w:ind w:left="426" w:right="550"/>
        <w:jc w:val="both"/>
      </w:pPr>
      <w:r>
        <w:rPr>
          <w:color w:val="0069B8"/>
          <w:lang w:val="ru-RU"/>
        </w:rPr>
        <w:t>Советы</w:t>
      </w:r>
      <w:r w:rsidRPr="00E06B07">
        <w:rPr>
          <w:color w:val="0069B8"/>
        </w:rPr>
        <w:t xml:space="preserve"> </w:t>
      </w:r>
      <w:r>
        <w:rPr>
          <w:color w:val="0069B8"/>
          <w:lang w:val="ru-RU"/>
        </w:rPr>
        <w:t>по</w:t>
      </w:r>
      <w:r w:rsidRPr="00E06B07">
        <w:rPr>
          <w:color w:val="0069B8"/>
        </w:rPr>
        <w:t xml:space="preserve"> </w:t>
      </w:r>
      <w:r>
        <w:rPr>
          <w:color w:val="0069B8"/>
          <w:lang w:val="ru-RU"/>
        </w:rPr>
        <w:t>использованию</w:t>
      </w:r>
      <w:r w:rsidRPr="00E06B07">
        <w:rPr>
          <w:color w:val="0069B8"/>
        </w:rPr>
        <w:t xml:space="preserve"> </w:t>
      </w:r>
      <w:r>
        <w:rPr>
          <w:color w:val="0069B8"/>
          <w:lang w:val="ru-RU"/>
        </w:rPr>
        <w:t>масок</w:t>
      </w:r>
    </w:p>
    <w:p w:rsidR="00A052D7" w:rsidRPr="00E06B07" w:rsidRDefault="00E06B07" w:rsidP="004648E6">
      <w:pPr>
        <w:pStyle w:val="a3"/>
        <w:spacing w:before="29"/>
        <w:ind w:left="426" w:right="550"/>
        <w:jc w:val="both"/>
        <w:rPr>
          <w:lang w:val="kk-KZ"/>
        </w:rPr>
      </w:pPr>
      <w:r w:rsidRPr="00E06B07">
        <w:rPr>
          <w:lang w:val="ru-RU"/>
        </w:rPr>
        <w:t xml:space="preserve">Предназначено для специалистов в области общественного здравоохранения и </w:t>
      </w:r>
      <w:r w:rsidRPr="00E06B07">
        <w:t>IPC</w:t>
      </w:r>
      <w:r w:rsidRPr="00E06B07">
        <w:rPr>
          <w:lang w:val="ru-RU"/>
        </w:rPr>
        <w:t xml:space="preserve">, менеджеров здравоохранения, работников здравоохранения и общественного здравоохранения при использовании медицинских масок для </w:t>
      </w:r>
      <w:r w:rsidRPr="00E06B07">
        <w:t>COVD</w:t>
      </w:r>
      <w:r w:rsidRPr="00E06B07">
        <w:rPr>
          <w:lang w:val="ru-RU"/>
        </w:rPr>
        <w:t xml:space="preserve">-19 в общинах, дома и в медицинских учреждениях. </w:t>
      </w:r>
    </w:p>
    <w:p w:rsidR="00A052D7" w:rsidRDefault="00B36880" w:rsidP="004648E6">
      <w:pPr>
        <w:pStyle w:val="a3"/>
        <w:spacing w:line="20" w:lineRule="exact"/>
        <w:ind w:left="426" w:right="550"/>
        <w:rPr>
          <w:sz w:val="2"/>
        </w:rPr>
      </w:pPr>
      <w:r w:rsidRPr="00B36880">
        <w:rPr>
          <w:sz w:val="2"/>
        </w:rPr>
      </w:r>
      <w:r>
        <w:rPr>
          <w:sz w:val="2"/>
        </w:rPr>
        <w:pict>
          <v:group id="_x0000_s1036" style="width:2.4pt;height:.5pt;mso-position-horizontal-relative:char;mso-position-vertical-relative:line" coordsize="48,10">
            <v:rect id="_x0000_s1037" style="position:absolute;width:48;height:10" fillcolor="blue" stroked="f"/>
            <w10:wrap type="none"/>
            <w10:anchorlock/>
          </v:group>
        </w:pict>
      </w:r>
    </w:p>
    <w:p w:rsidR="00A052D7" w:rsidRDefault="00A052D7" w:rsidP="004648E6">
      <w:pPr>
        <w:pStyle w:val="a3"/>
        <w:spacing w:before="3"/>
        <w:ind w:left="426" w:right="550"/>
        <w:rPr>
          <w:sz w:val="18"/>
        </w:rPr>
      </w:pPr>
    </w:p>
    <w:p w:rsidR="00A052D7" w:rsidRPr="00E06B07" w:rsidRDefault="00E06B07" w:rsidP="004648E6">
      <w:pPr>
        <w:pStyle w:val="a3"/>
        <w:ind w:left="426" w:right="550"/>
        <w:jc w:val="both"/>
        <w:rPr>
          <w:lang w:val="ru-RU"/>
        </w:rPr>
      </w:pPr>
      <w:r w:rsidRPr="00E06B07">
        <w:rPr>
          <w:color w:val="0069B8"/>
          <w:lang w:val="ru-RU"/>
        </w:rPr>
        <w:t>Стандартные меры предосторожности в здравоохранении</w:t>
      </w:r>
    </w:p>
    <w:p w:rsidR="00A052D7" w:rsidRPr="00E06B07" w:rsidRDefault="00E06B07" w:rsidP="004648E6">
      <w:pPr>
        <w:pStyle w:val="a3"/>
        <w:spacing w:before="34"/>
        <w:ind w:left="426" w:right="550"/>
        <w:jc w:val="both"/>
        <w:rPr>
          <w:lang w:val="ru-RU"/>
        </w:rPr>
      </w:pPr>
      <w:r w:rsidRPr="00E06B07">
        <w:rPr>
          <w:lang w:val="ru-RU"/>
        </w:rPr>
        <w:t>Памятная записка с контрольным списком для инфекционного контроля</w:t>
      </w:r>
      <w:r w:rsidR="005E519B" w:rsidRPr="00E06B07">
        <w:rPr>
          <w:lang w:val="ru-RU"/>
        </w:rPr>
        <w:t>.</w:t>
      </w:r>
    </w:p>
    <w:p w:rsidR="00157859" w:rsidRPr="00534AB9" w:rsidRDefault="00157859" w:rsidP="00157859">
      <w:pPr>
        <w:pStyle w:val="a3"/>
        <w:spacing w:before="2"/>
        <w:ind w:left="426" w:right="550"/>
        <w:rPr>
          <w:sz w:val="27"/>
          <w:lang w:val="ru-RU"/>
        </w:rPr>
      </w:pPr>
    </w:p>
    <w:p w:rsidR="00157859" w:rsidRPr="00534AB9" w:rsidRDefault="00157859" w:rsidP="00157859">
      <w:pPr>
        <w:pStyle w:val="a3"/>
        <w:ind w:left="426" w:right="550"/>
        <w:rPr>
          <w:lang w:val="ru-RU"/>
        </w:rPr>
      </w:pPr>
      <w:r w:rsidRPr="00534AB9">
        <w:rPr>
          <w:color w:val="0069B8"/>
          <w:lang w:val="ru-RU"/>
        </w:rPr>
        <w:lastRenderedPageBreak/>
        <w:t xml:space="preserve">Тренинг: </w:t>
      </w:r>
      <w:r w:rsidRPr="00534AB9">
        <w:rPr>
          <w:color w:val="0069B8"/>
        </w:rPr>
        <w:t>OpenWHO</w:t>
      </w:r>
      <w:r w:rsidRPr="00534AB9">
        <w:rPr>
          <w:color w:val="0069B8"/>
          <w:lang w:val="ru-RU"/>
        </w:rPr>
        <w:t xml:space="preserve"> Предотвращение и контроль инфекций (</w:t>
      </w:r>
      <w:r w:rsidRPr="00534AB9">
        <w:rPr>
          <w:color w:val="0069B8"/>
        </w:rPr>
        <w:t>IPC</w:t>
      </w:r>
      <w:r w:rsidRPr="00534AB9">
        <w:rPr>
          <w:color w:val="0069B8"/>
          <w:lang w:val="ru-RU"/>
        </w:rPr>
        <w:t>) для нового коронавируса (</w:t>
      </w:r>
      <w:r w:rsidRPr="00534AB9">
        <w:rPr>
          <w:color w:val="0069B8"/>
        </w:rPr>
        <w:t>COVID</w:t>
      </w:r>
      <w:r w:rsidRPr="00534AB9">
        <w:rPr>
          <w:color w:val="0069B8"/>
          <w:lang w:val="ru-RU"/>
        </w:rPr>
        <w:t>-19)</w:t>
      </w:r>
    </w:p>
    <w:p w:rsidR="00157859" w:rsidRPr="00490B33" w:rsidRDefault="0015785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490B33">
        <w:rPr>
          <w:sz w:val="20"/>
          <w:lang w:val="ru-RU"/>
        </w:rPr>
        <w:t>ПКИ</w:t>
      </w:r>
      <w:r w:rsidRPr="00490B33">
        <w:rPr>
          <w:sz w:val="20"/>
        </w:rPr>
        <w:t xml:space="preserve"> программы</w:t>
      </w:r>
    </w:p>
    <w:p w:rsidR="00157859" w:rsidRPr="00490B33" w:rsidRDefault="0015785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490B33">
        <w:rPr>
          <w:sz w:val="20"/>
        </w:rPr>
        <w:t>Цепь передачи</w:t>
      </w:r>
    </w:p>
    <w:p w:rsidR="00157859" w:rsidRPr="00490B33" w:rsidRDefault="0015785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490B33">
        <w:rPr>
          <w:sz w:val="20"/>
        </w:rPr>
        <w:t>Гигиена рук и дыхания</w:t>
      </w:r>
    </w:p>
    <w:p w:rsidR="00157859" w:rsidRPr="00490B33" w:rsidRDefault="0015785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490B33">
        <w:rPr>
          <w:sz w:val="20"/>
        </w:rPr>
        <w:t>Безопасность инъекций</w:t>
      </w:r>
    </w:p>
    <w:p w:rsidR="00157859" w:rsidRPr="00157859" w:rsidRDefault="0015785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157859">
        <w:rPr>
          <w:sz w:val="20"/>
        </w:rPr>
        <w:t>Обеззараживание</w:t>
      </w:r>
    </w:p>
    <w:p w:rsidR="00534AB9" w:rsidRPr="00157859" w:rsidRDefault="00534AB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157859">
        <w:rPr>
          <w:sz w:val="20"/>
          <w:lang w:val="ru-RU"/>
        </w:rPr>
        <w:t>Экологическая очистка</w:t>
      </w:r>
    </w:p>
    <w:p w:rsidR="00534AB9" w:rsidRPr="00157859" w:rsidRDefault="00534AB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157859">
        <w:rPr>
          <w:sz w:val="20"/>
          <w:lang w:val="ru-RU"/>
        </w:rPr>
        <w:t>Обращение с отходами</w:t>
      </w:r>
    </w:p>
    <w:p w:rsidR="00A052D7" w:rsidRPr="00157859" w:rsidRDefault="00534AB9" w:rsidP="00157859">
      <w:pPr>
        <w:pStyle w:val="a4"/>
        <w:numPr>
          <w:ilvl w:val="0"/>
          <w:numId w:val="20"/>
        </w:numPr>
        <w:ind w:left="1134" w:right="550"/>
        <w:rPr>
          <w:sz w:val="20"/>
        </w:rPr>
      </w:pPr>
      <w:r w:rsidRPr="00157859">
        <w:rPr>
          <w:sz w:val="20"/>
          <w:lang w:val="ru-RU"/>
        </w:rPr>
        <w:t>Меры предосторожности при передаче</w:t>
      </w:r>
      <w:r w:rsidR="005E519B" w:rsidRPr="00157859">
        <w:rPr>
          <w:sz w:val="20"/>
          <w:lang w:val="ru-RU"/>
        </w:rPr>
        <w:t xml:space="preserve"> </w:t>
      </w:r>
    </w:p>
    <w:p w:rsidR="00A052D7" w:rsidRPr="00157859" w:rsidRDefault="00A052D7" w:rsidP="004648E6">
      <w:pPr>
        <w:pStyle w:val="a3"/>
        <w:spacing w:before="6"/>
        <w:ind w:left="426" w:right="550"/>
        <w:rPr>
          <w:sz w:val="17"/>
          <w:lang w:val="ru-RU"/>
        </w:rPr>
      </w:pPr>
    </w:p>
    <w:p w:rsidR="00A052D7" w:rsidRPr="00534AB9" w:rsidRDefault="00534AB9" w:rsidP="004648E6">
      <w:pPr>
        <w:pStyle w:val="a3"/>
        <w:spacing w:before="1"/>
        <w:ind w:left="426" w:right="550"/>
        <w:rPr>
          <w:lang w:val="ru-RU"/>
        </w:rPr>
      </w:pPr>
      <w:r w:rsidRPr="00534AB9">
        <w:rPr>
          <w:color w:val="0069B8"/>
          <w:lang w:val="ru-RU"/>
        </w:rPr>
        <w:t xml:space="preserve">Тренинг: </w:t>
      </w:r>
      <w:r w:rsidRPr="00534AB9">
        <w:rPr>
          <w:color w:val="0069B8"/>
        </w:rPr>
        <w:t>OpenWHO</w:t>
      </w:r>
      <w:r w:rsidRPr="00534AB9">
        <w:rPr>
          <w:color w:val="0069B8"/>
          <w:lang w:val="ru-RU"/>
        </w:rPr>
        <w:t xml:space="preserve"> </w:t>
      </w:r>
      <w:r w:rsidRPr="00534AB9">
        <w:rPr>
          <w:color w:val="0069B8"/>
        </w:rPr>
        <w:t>ePROTECT</w:t>
      </w:r>
      <w:r w:rsidRPr="00534AB9">
        <w:rPr>
          <w:color w:val="0069B8"/>
          <w:lang w:val="ru-RU"/>
        </w:rPr>
        <w:t xml:space="preserve"> респираторные инфекции</w:t>
      </w:r>
    </w:p>
    <w:p w:rsidR="00534AB9" w:rsidRPr="00490B33" w:rsidRDefault="00534AB9" w:rsidP="00490B33">
      <w:pPr>
        <w:pStyle w:val="a4"/>
        <w:numPr>
          <w:ilvl w:val="0"/>
          <w:numId w:val="16"/>
        </w:numPr>
        <w:tabs>
          <w:tab w:val="left" w:pos="1449"/>
          <w:tab w:val="left" w:pos="1450"/>
          <w:tab w:val="left" w:pos="5387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Острые респираторные инфекции (ОРЗ) общественного здравоохранения - введение цепочки передачи</w:t>
      </w:r>
    </w:p>
    <w:p w:rsidR="00534AB9" w:rsidRPr="00490B33" w:rsidRDefault="00534AB9" w:rsidP="00490B33">
      <w:pPr>
        <w:pStyle w:val="a4"/>
        <w:numPr>
          <w:ilvl w:val="0"/>
          <w:numId w:val="16"/>
        </w:numPr>
        <w:tabs>
          <w:tab w:val="left" w:pos="1449"/>
          <w:tab w:val="left" w:pos="1450"/>
          <w:tab w:val="left" w:pos="5387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Как защитить себя от ОРВИ</w:t>
      </w:r>
    </w:p>
    <w:p w:rsidR="00534AB9" w:rsidRPr="00490B33" w:rsidRDefault="00534AB9" w:rsidP="00490B33">
      <w:pPr>
        <w:pStyle w:val="a4"/>
        <w:numPr>
          <w:ilvl w:val="0"/>
          <w:numId w:val="16"/>
        </w:numPr>
        <w:tabs>
          <w:tab w:val="left" w:pos="1449"/>
          <w:tab w:val="left" w:pos="1450"/>
          <w:tab w:val="left" w:pos="5387"/>
        </w:tabs>
        <w:ind w:right="550"/>
        <w:rPr>
          <w:sz w:val="20"/>
        </w:rPr>
      </w:pPr>
      <w:r w:rsidRPr="00490B33">
        <w:rPr>
          <w:sz w:val="20"/>
        </w:rPr>
        <w:t>Основные меры гигиены</w:t>
      </w:r>
    </w:p>
    <w:p w:rsidR="00A052D7" w:rsidRPr="00490B33" w:rsidRDefault="00534AB9" w:rsidP="00490B33">
      <w:pPr>
        <w:pStyle w:val="a4"/>
        <w:numPr>
          <w:ilvl w:val="0"/>
          <w:numId w:val="16"/>
        </w:numPr>
        <w:tabs>
          <w:tab w:val="left" w:pos="1449"/>
          <w:tab w:val="left" w:pos="1450"/>
          <w:tab w:val="left" w:pos="5387"/>
        </w:tabs>
        <w:ind w:right="550"/>
        <w:rPr>
          <w:sz w:val="20"/>
        </w:rPr>
      </w:pPr>
      <w:r w:rsidRPr="00490B33">
        <w:rPr>
          <w:sz w:val="20"/>
        </w:rPr>
        <w:t>Ношение медицинской маски</w:t>
      </w:r>
    </w:p>
    <w:p w:rsidR="00534AB9" w:rsidRDefault="00534AB9" w:rsidP="004648E6">
      <w:pPr>
        <w:pStyle w:val="a4"/>
        <w:tabs>
          <w:tab w:val="left" w:pos="1449"/>
          <w:tab w:val="left" w:pos="1450"/>
        </w:tabs>
        <w:spacing w:before="0"/>
        <w:ind w:left="426" w:right="550" w:firstLine="0"/>
        <w:jc w:val="left"/>
        <w:rPr>
          <w:sz w:val="20"/>
          <w:lang w:val="ru-RU"/>
        </w:rPr>
      </w:pPr>
    </w:p>
    <w:p w:rsidR="00157859" w:rsidRPr="00534AB9" w:rsidRDefault="00157859" w:rsidP="00157859">
      <w:pPr>
        <w:pStyle w:val="a3"/>
        <w:ind w:left="426" w:right="550"/>
        <w:rPr>
          <w:color w:val="0069B8"/>
          <w:lang w:val="ru-RU"/>
        </w:rPr>
      </w:pPr>
      <w:r w:rsidRPr="00534AB9">
        <w:rPr>
          <w:color w:val="0069B8"/>
          <w:lang w:val="ru-RU"/>
        </w:rPr>
        <w:t>Вопросы и ответы по профилактике и контролю инфекций для медицинских работников, ухаживающих за пациентами.</w:t>
      </w:r>
    </w:p>
    <w:p w:rsidR="00157859" w:rsidRPr="00534AB9" w:rsidRDefault="00157859" w:rsidP="00157859">
      <w:pPr>
        <w:pStyle w:val="a3"/>
        <w:ind w:left="426" w:right="550"/>
        <w:rPr>
          <w:lang w:val="ru-RU"/>
        </w:rPr>
      </w:pPr>
      <w:r w:rsidRPr="00534AB9">
        <w:rPr>
          <w:lang w:val="ru-RU"/>
        </w:rPr>
        <w:t xml:space="preserve">ПКИ для медицинских работников, ухаживающих за пациентами с подозрением или подтверждением </w:t>
      </w:r>
      <w:r w:rsidRPr="00534AB9">
        <w:t>COVID</w:t>
      </w:r>
      <w:r w:rsidRPr="00534AB9">
        <w:rPr>
          <w:lang w:val="ru-RU"/>
        </w:rPr>
        <w:t>-19.</w:t>
      </w:r>
    </w:p>
    <w:p w:rsidR="00157859" w:rsidRPr="00534AB9" w:rsidRDefault="00157859" w:rsidP="00157859">
      <w:pPr>
        <w:pStyle w:val="a3"/>
        <w:spacing w:before="1"/>
        <w:ind w:left="426" w:right="550"/>
        <w:rPr>
          <w:lang w:val="ru-RU"/>
        </w:rPr>
      </w:pPr>
    </w:p>
    <w:p w:rsidR="00157859" w:rsidRPr="00534AB9" w:rsidRDefault="00157859" w:rsidP="00157859">
      <w:pPr>
        <w:pStyle w:val="a3"/>
        <w:ind w:left="426" w:right="550"/>
        <w:rPr>
          <w:color w:val="0070C0"/>
          <w:lang w:val="ru-RU"/>
        </w:rPr>
      </w:pPr>
      <w:r w:rsidRPr="00534AB9">
        <w:rPr>
          <w:color w:val="0070C0"/>
          <w:lang w:val="ru-RU"/>
        </w:rPr>
        <w:t>Система оценки МПК.</w:t>
      </w:r>
    </w:p>
    <w:p w:rsidR="00157859" w:rsidRPr="00534AB9" w:rsidRDefault="00157859" w:rsidP="00157859">
      <w:pPr>
        <w:pStyle w:val="a3"/>
        <w:ind w:left="426" w:right="550"/>
        <w:rPr>
          <w:lang w:val="ru-RU"/>
        </w:rPr>
      </w:pPr>
      <w:r w:rsidRPr="00534AB9">
        <w:rPr>
          <w:lang w:val="ru-RU"/>
        </w:rPr>
        <w:t xml:space="preserve">Руководящие принципы ВОЗ по ключевым компонентам программ </w:t>
      </w:r>
      <w:r>
        <w:rPr>
          <w:lang w:val="ru-RU"/>
        </w:rPr>
        <w:t>ПКИ</w:t>
      </w:r>
      <w:r w:rsidRPr="00534AB9">
        <w:rPr>
          <w:lang w:val="ru-RU"/>
        </w:rPr>
        <w:t xml:space="preserve"> на уровне неотложных медицинских учреждений.</w:t>
      </w:r>
    </w:p>
    <w:p w:rsidR="00157859" w:rsidRPr="00534AB9" w:rsidRDefault="00157859" w:rsidP="00157859">
      <w:pPr>
        <w:pStyle w:val="a3"/>
        <w:spacing w:before="1"/>
        <w:ind w:left="426" w:right="550"/>
        <w:rPr>
          <w:lang w:val="ru-RU"/>
        </w:rPr>
      </w:pPr>
    </w:p>
    <w:p w:rsidR="00157859" w:rsidRPr="00534AB9" w:rsidRDefault="00157859" w:rsidP="00157859">
      <w:pPr>
        <w:pStyle w:val="a3"/>
        <w:ind w:left="426" w:right="550"/>
        <w:rPr>
          <w:color w:val="0070C0"/>
          <w:lang w:val="ru-RU"/>
        </w:rPr>
      </w:pPr>
      <w:r w:rsidRPr="00534AB9">
        <w:rPr>
          <w:color w:val="0070C0"/>
          <w:lang w:val="ru-RU"/>
        </w:rPr>
        <w:t>Основы самооценки гигиены рук и инструменты наблюдения за соблюдением.</w:t>
      </w:r>
    </w:p>
    <w:p w:rsidR="00157859" w:rsidRPr="00534AB9" w:rsidRDefault="00157859" w:rsidP="00157859">
      <w:pPr>
        <w:pStyle w:val="a3"/>
        <w:ind w:left="426" w:right="550"/>
        <w:rPr>
          <w:lang w:val="ru-RU"/>
        </w:rPr>
      </w:pPr>
      <w:r w:rsidRPr="00534AB9">
        <w:rPr>
          <w:lang w:val="ru-RU"/>
        </w:rPr>
        <w:t>Инструмент для получения анализа ситуации по пропаганде гигиены рук и практики в медицинском учреждении</w:t>
      </w:r>
    </w:p>
    <w:p w:rsidR="00157859" w:rsidRDefault="00157859" w:rsidP="00157859">
      <w:pPr>
        <w:pStyle w:val="a3"/>
        <w:ind w:left="426" w:right="550"/>
        <w:rPr>
          <w:color w:val="0070C0"/>
          <w:lang w:val="ru-RU"/>
        </w:rPr>
      </w:pPr>
    </w:p>
    <w:p w:rsidR="00157859" w:rsidRDefault="00157859" w:rsidP="00157859">
      <w:pPr>
        <w:tabs>
          <w:tab w:val="left" w:pos="2424"/>
          <w:tab w:val="left" w:pos="3081"/>
        </w:tabs>
        <w:spacing w:line="20" w:lineRule="exact"/>
        <w:ind w:left="426" w:right="550"/>
        <w:rPr>
          <w:sz w:val="2"/>
        </w:rPr>
      </w:pPr>
      <w:r w:rsidRPr="00B36880">
        <w:rPr>
          <w:sz w:val="2"/>
        </w:rPr>
      </w:r>
      <w:r>
        <w:rPr>
          <w:sz w:val="2"/>
        </w:rPr>
        <w:pict>
          <v:group id="_x0000_s1055" style="width:2.65pt;height:.5pt;mso-position-horizontal-relative:char;mso-position-vertical-relative:line" coordsize="53,10">
            <v:rect id="_x0000_s1056" style="position:absolute;width:53;height:10" fillcolor="black" stroked="f"/>
            <w10:wrap type="none"/>
            <w10:anchorlock/>
          </v:group>
        </w:pict>
      </w:r>
      <w:r>
        <w:rPr>
          <w:sz w:val="2"/>
        </w:rPr>
        <w:tab/>
      </w:r>
      <w:r w:rsidRPr="00B36880">
        <w:rPr>
          <w:sz w:val="2"/>
        </w:rPr>
      </w:r>
      <w:r>
        <w:rPr>
          <w:sz w:val="2"/>
        </w:rPr>
        <w:pict>
          <v:group id="_x0000_s1053" style="width:2.65pt;height:.5pt;mso-position-horizontal-relative:char;mso-position-vertical-relative:line" coordsize="53,10">
            <v:rect id="_x0000_s1054" style="position:absolute;width:53;height:10" fillcolor="black" stroked="f"/>
            <w10:wrap type="none"/>
            <w10:anchorlock/>
          </v:group>
        </w:pict>
      </w:r>
      <w:r>
        <w:rPr>
          <w:sz w:val="2"/>
        </w:rPr>
        <w:tab/>
      </w:r>
      <w:r w:rsidRPr="00B36880">
        <w:rPr>
          <w:sz w:val="2"/>
        </w:rPr>
      </w:r>
      <w:r>
        <w:rPr>
          <w:sz w:val="2"/>
        </w:rPr>
        <w:pict>
          <v:group id="_x0000_s1051" style="width:2.4pt;height:.5pt;mso-position-horizontal-relative:char;mso-position-vertical-relative:line" coordsize="48,10">
            <v:rect id="_x0000_s1052" style="position:absolute;width:48;height:10" fillcolor="black" stroked="f"/>
            <w10:wrap type="none"/>
            <w10:anchorlock/>
          </v:group>
        </w:pict>
      </w:r>
    </w:p>
    <w:p w:rsidR="00157859" w:rsidRPr="00157859" w:rsidRDefault="00157859" w:rsidP="00157859">
      <w:pPr>
        <w:pStyle w:val="a3"/>
        <w:spacing w:before="1"/>
        <w:ind w:left="426" w:right="550"/>
        <w:rPr>
          <w:color w:val="0070C0"/>
          <w:lang w:val="ru-RU"/>
        </w:rPr>
      </w:pPr>
      <w:r w:rsidRPr="00157859">
        <w:rPr>
          <w:color w:val="0070C0"/>
          <w:lang w:val="ru-RU"/>
        </w:rPr>
        <w:t xml:space="preserve">Инструмент улучшения </w:t>
      </w:r>
      <w:r w:rsidRPr="00534AB9">
        <w:rPr>
          <w:color w:val="0070C0"/>
        </w:rPr>
        <w:t>WASH</w:t>
      </w:r>
      <w:r w:rsidRPr="00157859">
        <w:rPr>
          <w:color w:val="0070C0"/>
          <w:lang w:val="ru-RU"/>
        </w:rPr>
        <w:t xml:space="preserve"> (</w:t>
      </w:r>
      <w:r w:rsidRPr="00534AB9">
        <w:rPr>
          <w:color w:val="0070C0"/>
        </w:rPr>
        <w:t>WASH</w:t>
      </w:r>
      <w:r w:rsidRPr="00157859">
        <w:rPr>
          <w:color w:val="0070C0"/>
          <w:lang w:val="ru-RU"/>
        </w:rPr>
        <w:t xml:space="preserve"> </w:t>
      </w:r>
      <w:r w:rsidRPr="00534AB9">
        <w:rPr>
          <w:color w:val="0070C0"/>
        </w:rPr>
        <w:t>FIT</w:t>
      </w:r>
      <w:r w:rsidRPr="00157859">
        <w:rPr>
          <w:color w:val="0070C0"/>
          <w:lang w:val="ru-RU"/>
        </w:rPr>
        <w:t>)</w:t>
      </w:r>
    </w:p>
    <w:p w:rsidR="00157859" w:rsidRPr="00534AB9" w:rsidRDefault="00157859" w:rsidP="00157859">
      <w:pPr>
        <w:pStyle w:val="a3"/>
        <w:spacing w:before="1"/>
        <w:ind w:left="426" w:right="550"/>
        <w:rPr>
          <w:lang w:val="ru-RU"/>
        </w:rPr>
      </w:pPr>
      <w:r w:rsidRPr="00534AB9">
        <w:rPr>
          <w:lang w:val="ru-RU"/>
        </w:rPr>
        <w:t>Основанная на риске структура постоянного улучшения с инструментами для учреждений здравоохранения.</w:t>
      </w:r>
    </w:p>
    <w:p w:rsidR="00157859" w:rsidRDefault="00157859" w:rsidP="00157859">
      <w:pPr>
        <w:pStyle w:val="a3"/>
        <w:spacing w:line="20" w:lineRule="exact"/>
        <w:ind w:left="426" w:right="550"/>
        <w:rPr>
          <w:sz w:val="2"/>
        </w:rPr>
      </w:pPr>
      <w:r w:rsidRPr="00B36880">
        <w:rPr>
          <w:sz w:val="2"/>
        </w:rPr>
      </w:r>
      <w:r>
        <w:rPr>
          <w:sz w:val="2"/>
        </w:rPr>
        <w:pict>
          <v:group id="_x0000_s1049" style="width:2.65pt;height:.5pt;mso-position-horizontal-relative:char;mso-position-vertical-relative:line" coordsize="53,10">
            <v:rect id="_x0000_s1050" style="position:absolute;width:53;height:10" fillcolor="black" stroked="f"/>
            <w10:wrap type="none"/>
            <w10:anchorlock/>
          </v:group>
        </w:pict>
      </w:r>
    </w:p>
    <w:p w:rsidR="00157859" w:rsidRDefault="00157859" w:rsidP="00157859">
      <w:pPr>
        <w:pStyle w:val="a3"/>
        <w:spacing w:before="9"/>
        <w:ind w:left="426" w:right="550"/>
      </w:pPr>
    </w:p>
    <w:p w:rsidR="00157859" w:rsidRPr="00534AB9" w:rsidRDefault="00157859" w:rsidP="00157859">
      <w:pPr>
        <w:pStyle w:val="a3"/>
        <w:ind w:left="426" w:right="550"/>
        <w:jc w:val="both"/>
        <w:rPr>
          <w:color w:val="0070C0"/>
          <w:lang w:val="ru-RU"/>
        </w:rPr>
      </w:pPr>
      <w:r w:rsidRPr="00534AB9">
        <w:rPr>
          <w:color w:val="0070C0"/>
          <w:lang w:val="ru-RU"/>
        </w:rPr>
        <w:t>Рациональное использование средств индивидуальной защиты от коронавирусной болезни (</w:t>
      </w:r>
      <w:r w:rsidRPr="00534AB9">
        <w:rPr>
          <w:color w:val="0070C0"/>
        </w:rPr>
        <w:t>COVID</w:t>
      </w:r>
      <w:r w:rsidRPr="00534AB9">
        <w:rPr>
          <w:color w:val="0070C0"/>
          <w:lang w:val="ru-RU"/>
        </w:rPr>
        <w:t>-19)</w:t>
      </w:r>
    </w:p>
    <w:p w:rsidR="00157859" w:rsidRPr="00534AB9" w:rsidRDefault="00157859" w:rsidP="00157859">
      <w:pPr>
        <w:pStyle w:val="a3"/>
        <w:ind w:left="426" w:right="550"/>
        <w:jc w:val="both"/>
        <w:rPr>
          <w:lang w:val="ru-RU"/>
        </w:rPr>
      </w:pPr>
      <w:r w:rsidRPr="00534AB9">
        <w:rPr>
          <w:lang w:val="ru-RU"/>
        </w:rPr>
        <w:t xml:space="preserve">Рекомендации ВОЗ по рациональному использованию средств индивидуальной защиты в медицинских учреждениях и сообществах, включая обработку грузов. </w:t>
      </w:r>
    </w:p>
    <w:p w:rsidR="00157859" w:rsidRPr="00534AB9" w:rsidRDefault="00157859" w:rsidP="00157859">
      <w:pPr>
        <w:pStyle w:val="a3"/>
        <w:spacing w:before="10"/>
        <w:ind w:left="426" w:right="550"/>
        <w:rPr>
          <w:sz w:val="26"/>
          <w:lang w:val="ru-RU"/>
        </w:rPr>
      </w:pPr>
    </w:p>
    <w:p w:rsidR="00157859" w:rsidRPr="00534AB9" w:rsidRDefault="00157859" w:rsidP="00157859">
      <w:pPr>
        <w:pStyle w:val="a3"/>
        <w:ind w:left="426" w:right="550"/>
        <w:jc w:val="both"/>
        <w:rPr>
          <w:lang w:val="ru-RU"/>
        </w:rPr>
      </w:pPr>
      <w:r w:rsidRPr="00534AB9">
        <w:rPr>
          <w:color w:val="0070C0"/>
          <w:lang w:val="ru-RU"/>
        </w:rPr>
        <w:t xml:space="preserve">Скоро: оценка риска воздействия на работников здравоохранения и борьба с ним в контексте вируса </w:t>
      </w:r>
      <w:r w:rsidRPr="00534AB9">
        <w:rPr>
          <w:color w:val="0070C0"/>
        </w:rPr>
        <w:t>COVID</w:t>
      </w:r>
      <w:r w:rsidRPr="00534AB9">
        <w:rPr>
          <w:color w:val="0070C0"/>
          <w:lang w:val="ru-RU"/>
        </w:rPr>
        <w:t>-19</w:t>
      </w:r>
    </w:p>
    <w:p w:rsidR="00157859" w:rsidRDefault="00157859" w:rsidP="004648E6">
      <w:pPr>
        <w:pStyle w:val="a4"/>
        <w:tabs>
          <w:tab w:val="left" w:pos="1449"/>
          <w:tab w:val="left" w:pos="1450"/>
        </w:tabs>
        <w:spacing w:before="0"/>
        <w:ind w:left="426" w:right="550" w:firstLine="0"/>
        <w:jc w:val="left"/>
        <w:rPr>
          <w:sz w:val="20"/>
          <w:lang w:val="ru-RU"/>
        </w:rPr>
      </w:pPr>
    </w:p>
    <w:p w:rsidR="00157859" w:rsidRPr="00157859" w:rsidRDefault="00157859" w:rsidP="004648E6">
      <w:pPr>
        <w:pStyle w:val="a4"/>
        <w:tabs>
          <w:tab w:val="left" w:pos="1449"/>
          <w:tab w:val="left" w:pos="1450"/>
        </w:tabs>
        <w:spacing w:before="0"/>
        <w:ind w:left="426" w:right="550" w:firstLine="0"/>
        <w:jc w:val="left"/>
        <w:rPr>
          <w:sz w:val="20"/>
          <w:lang w:val="ru-RU"/>
        </w:rPr>
      </w:pPr>
    </w:p>
    <w:p w:rsidR="00A052D7" w:rsidRPr="00995BE6" w:rsidRDefault="00995BE6" w:rsidP="004648E6">
      <w:pPr>
        <w:pStyle w:val="Heading1"/>
        <w:spacing w:before="2"/>
        <w:ind w:left="426" w:right="550"/>
        <w:jc w:val="both"/>
        <w:rPr>
          <w:lang w:val="ru-RU"/>
        </w:rPr>
      </w:pPr>
      <w:r w:rsidRPr="00ED4E62">
        <w:rPr>
          <w:color w:val="008DCD"/>
          <w:highlight w:val="yellow"/>
          <w:lang w:val="ru-RU"/>
        </w:rPr>
        <w:t>Наблюдение и оценка риска и серьезности</w:t>
      </w:r>
    </w:p>
    <w:p w:rsidR="00A052D7" w:rsidRPr="00995BE6" w:rsidRDefault="00995BE6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995BE6" w:rsidRDefault="00995BE6" w:rsidP="004648E6">
      <w:pPr>
        <w:pStyle w:val="a3"/>
        <w:ind w:left="426" w:right="550"/>
        <w:jc w:val="both"/>
        <w:rPr>
          <w:lang w:val="ru-RU"/>
        </w:rPr>
      </w:pPr>
      <w:r w:rsidRPr="00995BE6">
        <w:rPr>
          <w:lang w:val="ru-RU"/>
        </w:rPr>
        <w:t>В случае передачи в общинах на обширных территориях страны, может потребоваться развитие эпиднадзора, начиная с ежедневной регистрации отдельных случаев и заканчивая менее частой (например, еженедельной) передачей агрегированных данных с целью мониторинга тенденций заболевания. ВОЗ предоставит руководство по представлению агрегированных данных. ВОЗ рекомендует подход к эпиднадзору, основанный на Глобальной системе эпиднадзора за гриппом (</w:t>
      </w:r>
      <w:r>
        <w:t>GISRS</w:t>
      </w:r>
      <w:r w:rsidRPr="00995BE6">
        <w:rPr>
          <w:lang w:val="ru-RU"/>
        </w:rPr>
        <w:t>) или аналогичный ей, который</w:t>
      </w:r>
      <w:r>
        <w:rPr>
          <w:lang w:val="ru-RU"/>
        </w:rPr>
        <w:t xml:space="preserve"> делает мониторинг </w:t>
      </w:r>
      <w:r w:rsidRPr="00995BE6">
        <w:rPr>
          <w:lang w:val="ru-RU"/>
        </w:rPr>
        <w:t>менее ресурс</w:t>
      </w:r>
      <w:r>
        <w:rPr>
          <w:lang w:val="ru-RU"/>
        </w:rPr>
        <w:t>оемким</w:t>
      </w:r>
      <w:r w:rsidR="005E519B" w:rsidRPr="00995BE6">
        <w:rPr>
          <w:lang w:val="ru-RU"/>
        </w:rPr>
        <w:t>.</w:t>
      </w:r>
    </w:p>
    <w:p w:rsidR="00A052D7" w:rsidRPr="001B3CF2" w:rsidRDefault="005E519B" w:rsidP="004648E6">
      <w:pPr>
        <w:pStyle w:val="a3"/>
        <w:ind w:left="426" w:right="550"/>
        <w:jc w:val="both"/>
        <w:rPr>
          <w:lang w:val="ru-RU"/>
        </w:rPr>
      </w:pPr>
      <w:r w:rsidRPr="00995BE6">
        <w:rPr>
          <w:lang w:val="ru-RU"/>
        </w:rPr>
        <w:t xml:space="preserve"> </w:t>
      </w:r>
      <w:r w:rsidR="001B3CF2" w:rsidRPr="001B3CF2">
        <w:rPr>
          <w:lang w:val="ru-RU"/>
        </w:rPr>
        <w:t xml:space="preserve">Рутинный надзор будет дополнять специальные исследования факторов риска, тяжести, клинического лечения, динамики передачи у работников здравоохранения или в тесных условиях, а также другие исследования </w:t>
      </w:r>
      <w:r w:rsidR="001B3CF2" w:rsidRPr="001B3CF2">
        <w:t>COVID</w:t>
      </w:r>
      <w:r w:rsidR="001B3CF2" w:rsidRPr="001B3CF2">
        <w:rPr>
          <w:lang w:val="ru-RU"/>
        </w:rPr>
        <w:t>-19</w:t>
      </w:r>
      <w:r w:rsidRPr="001B3CF2">
        <w:rPr>
          <w:lang w:val="ru-RU"/>
        </w:rPr>
        <w:t>.</w:t>
      </w:r>
    </w:p>
    <w:p w:rsidR="00A052D7" w:rsidRPr="001B3CF2" w:rsidRDefault="00A052D7" w:rsidP="004648E6">
      <w:pPr>
        <w:pStyle w:val="a3"/>
        <w:spacing w:before="2"/>
        <w:ind w:left="426" w:right="550"/>
        <w:rPr>
          <w:lang w:val="ru-RU"/>
        </w:rPr>
      </w:pPr>
    </w:p>
    <w:p w:rsidR="00A052D7" w:rsidRPr="001B3CF2" w:rsidRDefault="001B3CF2" w:rsidP="004648E6">
      <w:pPr>
        <w:pStyle w:val="a3"/>
        <w:ind w:left="426" w:right="550"/>
        <w:jc w:val="both"/>
        <w:rPr>
          <w:lang w:val="ru-RU"/>
        </w:rPr>
      </w:pPr>
      <w:r w:rsidRPr="001B3CF2">
        <w:rPr>
          <w:lang w:val="ru-RU"/>
        </w:rPr>
        <w:t>Регулярные оценки риска на региональном, национальном и субнациональном уровнях (в том числе для конкретных условий, таких как, например, малые острова) должны и впредь определять наиболее приемлемые на местном уровне меры профилактики и контроля</w:t>
      </w:r>
      <w:r w:rsidR="005E519B" w:rsidRPr="001B3CF2">
        <w:rPr>
          <w:lang w:val="ru-RU"/>
        </w:rPr>
        <w:t>.</w:t>
      </w:r>
    </w:p>
    <w:p w:rsidR="00A052D7" w:rsidRPr="001B3CF2" w:rsidRDefault="00A052D7" w:rsidP="004648E6">
      <w:pPr>
        <w:pStyle w:val="a3"/>
        <w:spacing w:before="9"/>
        <w:ind w:left="426" w:right="550"/>
        <w:rPr>
          <w:sz w:val="19"/>
          <w:lang w:val="ru-RU"/>
        </w:rPr>
      </w:pPr>
    </w:p>
    <w:p w:rsidR="00A052D7" w:rsidRPr="001B3CF2" w:rsidRDefault="001B3CF2" w:rsidP="004648E6">
      <w:pPr>
        <w:pStyle w:val="a3"/>
        <w:ind w:left="426" w:right="550"/>
        <w:jc w:val="both"/>
        <w:rPr>
          <w:lang w:val="ru-RU"/>
        </w:rPr>
      </w:pPr>
      <w:r w:rsidRPr="001B3CF2">
        <w:rPr>
          <w:lang w:val="ru-RU"/>
        </w:rPr>
        <w:t xml:space="preserve">Оценка клинической тяжести </w:t>
      </w:r>
      <w:r w:rsidRPr="001B3CF2">
        <w:t>COVID</w:t>
      </w:r>
      <w:r w:rsidRPr="001B3CF2">
        <w:rPr>
          <w:lang w:val="ru-RU"/>
        </w:rPr>
        <w:t xml:space="preserve">-19 необходима для понимания избыточной заболеваемости и смертности, оценки воздействия на системы здравоохранения и планирования будущих потребностей. Страны могут опираться на свой опыт в оценке степени тяжести заболевания </w:t>
      </w:r>
      <w:r w:rsidRPr="001B3CF2">
        <w:t>COVID</w:t>
      </w:r>
      <w:r w:rsidRPr="001B3CF2">
        <w:rPr>
          <w:lang w:val="ru-RU"/>
        </w:rPr>
        <w:t>-19 с помощью протоколов по гриппу или другим заболеваниям</w:t>
      </w:r>
      <w:r w:rsidR="005E519B" w:rsidRPr="001B3CF2">
        <w:rPr>
          <w:lang w:val="ru-RU"/>
        </w:rPr>
        <w:t>.</w:t>
      </w:r>
    </w:p>
    <w:p w:rsidR="001B3CF2" w:rsidRPr="001B3CF2" w:rsidRDefault="001B3CF2" w:rsidP="004648E6">
      <w:pPr>
        <w:pStyle w:val="Heading2"/>
        <w:spacing w:before="17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1B3CF2" w:rsidRDefault="001B3CF2" w:rsidP="004648E6">
      <w:pPr>
        <w:pStyle w:val="Heading2"/>
        <w:spacing w:before="17" w:line="312" w:lineRule="exact"/>
        <w:ind w:left="426" w:right="550"/>
        <w:jc w:val="both"/>
        <w:rPr>
          <w:lang w:val="ru-RU"/>
        </w:rPr>
      </w:pPr>
      <w:r>
        <w:rPr>
          <w:lang w:val="ru-RU"/>
        </w:rPr>
        <w:t>Наивысший приоритет:</w:t>
      </w:r>
    </w:p>
    <w:p w:rsidR="001B3CF2" w:rsidRPr="00490B33" w:rsidRDefault="001B3CF2" w:rsidP="00490B33">
      <w:pPr>
        <w:pStyle w:val="a4"/>
        <w:numPr>
          <w:ilvl w:val="0"/>
          <w:numId w:val="13"/>
        </w:numPr>
        <w:tabs>
          <w:tab w:val="left" w:pos="1384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Распространение национальных определений случаев надзор за государственным и частным секторами здравоохранения и информирование об изменениях, когда это необходимо.</w:t>
      </w:r>
    </w:p>
    <w:p w:rsidR="00A052D7" w:rsidRPr="00490B33" w:rsidRDefault="001B3CF2" w:rsidP="00490B33">
      <w:pPr>
        <w:pStyle w:val="a4"/>
        <w:numPr>
          <w:ilvl w:val="0"/>
          <w:numId w:val="13"/>
        </w:numPr>
        <w:tabs>
          <w:tab w:val="left" w:pos="1384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Внедрить стратегии эпиднадзора для мониторинга и отчетности о тенденциях, степени тяжести и воздействиях заболеваний на здоровье и другие системы</w:t>
      </w:r>
      <w:r w:rsidR="005E519B" w:rsidRPr="00490B33">
        <w:rPr>
          <w:sz w:val="20"/>
          <w:lang w:val="ru-RU"/>
        </w:rPr>
        <w:t>.</w:t>
      </w:r>
    </w:p>
    <w:p w:rsidR="00A052D7" w:rsidRDefault="005D629A" w:rsidP="004648E6">
      <w:pPr>
        <w:pStyle w:val="Heading2"/>
        <w:spacing w:before="78"/>
        <w:ind w:left="426" w:right="550"/>
        <w:jc w:val="both"/>
      </w:pPr>
      <w:r>
        <w:rPr>
          <w:lang w:val="ru-RU"/>
        </w:rPr>
        <w:t>Вторичный приоритет</w:t>
      </w:r>
      <w:r w:rsidR="005E519B">
        <w:t>:</w:t>
      </w:r>
    </w:p>
    <w:p w:rsidR="005D629A" w:rsidRPr="00490B33" w:rsidRDefault="005D629A" w:rsidP="00490B33">
      <w:pPr>
        <w:pStyle w:val="a4"/>
        <w:numPr>
          <w:ilvl w:val="0"/>
          <w:numId w:val="13"/>
        </w:numPr>
        <w:tabs>
          <w:tab w:val="left" w:pos="1384"/>
        </w:tabs>
        <w:spacing w:before="3" w:line="237" w:lineRule="auto"/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Продолжайте проводить оценку риска, если это необходимо. Используйте глобальные, региональные и / или национальные и местные оценки риска для руководства действиями или изменениями в стратегии реагирования.</w:t>
      </w:r>
    </w:p>
    <w:p w:rsidR="00A052D7" w:rsidRPr="00490B33" w:rsidRDefault="005D629A" w:rsidP="00490B33">
      <w:pPr>
        <w:pStyle w:val="a4"/>
        <w:numPr>
          <w:ilvl w:val="0"/>
          <w:numId w:val="13"/>
        </w:numPr>
        <w:tabs>
          <w:tab w:val="left" w:pos="1384"/>
        </w:tabs>
        <w:spacing w:before="3" w:line="237" w:lineRule="auto"/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Создать механизмы для использования анализа эпиднадзора и оценки рисков для пересмотра национальных планов готовности и реагирования.</w:t>
      </w:r>
    </w:p>
    <w:p w:rsidR="00A052D7" w:rsidRPr="005D629A" w:rsidRDefault="00A052D7" w:rsidP="004648E6">
      <w:pPr>
        <w:pStyle w:val="a3"/>
        <w:spacing w:before="2"/>
        <w:ind w:left="426" w:right="550"/>
        <w:rPr>
          <w:sz w:val="27"/>
          <w:lang w:val="ru-RU"/>
        </w:rPr>
      </w:pPr>
    </w:p>
    <w:p w:rsidR="00A052D7" w:rsidRPr="00A80456" w:rsidRDefault="00A80456" w:rsidP="004648E6">
      <w:pPr>
        <w:pStyle w:val="Heading2"/>
        <w:spacing w:before="1"/>
        <w:ind w:left="426" w:right="550"/>
        <w:rPr>
          <w:lang w:val="ru-RU"/>
        </w:rPr>
      </w:pPr>
      <w:r>
        <w:rPr>
          <w:lang w:val="ru-RU"/>
        </w:rPr>
        <w:lastRenderedPageBreak/>
        <w:t>Источники</w:t>
      </w:r>
    </w:p>
    <w:p w:rsidR="00A052D7" w:rsidRPr="00A80456" w:rsidRDefault="00A80456" w:rsidP="004648E6">
      <w:pPr>
        <w:pStyle w:val="a3"/>
        <w:ind w:left="426" w:right="550"/>
        <w:rPr>
          <w:lang w:val="ru-RU"/>
        </w:rPr>
      </w:pPr>
      <w:r w:rsidRPr="00A80456">
        <w:rPr>
          <w:color w:val="0070C0"/>
          <w:lang w:val="ru-RU"/>
        </w:rPr>
        <w:t xml:space="preserve">Скоро: глобальный надзор за мониторингом передачи </w:t>
      </w:r>
      <w:r w:rsidRPr="00A80456">
        <w:rPr>
          <w:color w:val="0070C0"/>
        </w:rPr>
        <w:t>COVID</w:t>
      </w:r>
      <w:r w:rsidRPr="00A80456">
        <w:rPr>
          <w:color w:val="0070C0"/>
          <w:lang w:val="ru-RU"/>
        </w:rPr>
        <w:t>-19 сообществом</w:t>
      </w:r>
    </w:p>
    <w:p w:rsidR="00A052D7" w:rsidRPr="00A80456" w:rsidRDefault="00A052D7" w:rsidP="004648E6">
      <w:pPr>
        <w:pStyle w:val="a3"/>
        <w:spacing w:before="9"/>
        <w:ind w:left="426" w:right="550"/>
        <w:rPr>
          <w:sz w:val="26"/>
          <w:lang w:val="ru-RU"/>
        </w:rPr>
      </w:pPr>
    </w:p>
    <w:p w:rsidR="00A052D7" w:rsidRPr="004648E6" w:rsidRDefault="004648E6" w:rsidP="004648E6">
      <w:pPr>
        <w:pStyle w:val="a3"/>
        <w:ind w:left="426" w:right="550"/>
        <w:rPr>
          <w:lang w:val="ru-RU"/>
        </w:rPr>
      </w:pPr>
      <w:r w:rsidRPr="004648E6">
        <w:rPr>
          <w:color w:val="0069B8"/>
          <w:lang w:val="ru-RU"/>
        </w:rPr>
        <w:t xml:space="preserve">Тренинг: </w:t>
      </w:r>
      <w:r w:rsidRPr="004648E6">
        <w:rPr>
          <w:color w:val="0069B8"/>
        </w:rPr>
        <w:t>OpenWHO</w:t>
      </w:r>
      <w:r w:rsidRPr="004648E6">
        <w:rPr>
          <w:color w:val="0069B8"/>
          <w:lang w:val="ru-RU"/>
        </w:rPr>
        <w:t xml:space="preserve"> Новые респираторные вирусы, включая </w:t>
      </w:r>
      <w:r w:rsidRPr="004648E6">
        <w:rPr>
          <w:color w:val="0069B8"/>
        </w:rPr>
        <w:t>COVID</w:t>
      </w:r>
      <w:r w:rsidRPr="004648E6">
        <w:rPr>
          <w:color w:val="0069B8"/>
          <w:lang w:val="ru-RU"/>
        </w:rPr>
        <w:t>-19</w:t>
      </w:r>
    </w:p>
    <w:p w:rsidR="004648E6" w:rsidRPr="004648E6" w:rsidRDefault="004648E6" w:rsidP="004648E6">
      <w:pPr>
        <w:pStyle w:val="a3"/>
        <w:spacing w:before="78"/>
        <w:ind w:left="426" w:right="550"/>
        <w:rPr>
          <w:lang w:val="ru-RU"/>
        </w:rPr>
      </w:pPr>
      <w:r w:rsidRPr="004648E6">
        <w:rPr>
          <w:lang w:val="ru-RU"/>
        </w:rPr>
        <w:t xml:space="preserve">Модуль </w:t>
      </w:r>
      <w:r>
        <w:t>A</w:t>
      </w:r>
      <w:r w:rsidRPr="004648E6">
        <w:rPr>
          <w:lang w:val="ru-RU"/>
        </w:rPr>
        <w:t xml:space="preserve">: Введение в появляющиеся респираторные вирусы, включая </w:t>
      </w:r>
      <w:r>
        <w:t>COVID</w:t>
      </w:r>
      <w:r w:rsidRPr="004648E6">
        <w:rPr>
          <w:lang w:val="ru-RU"/>
        </w:rPr>
        <w:t>-19</w:t>
      </w:r>
    </w:p>
    <w:p w:rsidR="00A052D7" w:rsidRPr="004648E6" w:rsidRDefault="004648E6" w:rsidP="004648E6">
      <w:pPr>
        <w:pStyle w:val="a3"/>
        <w:spacing w:before="78"/>
        <w:ind w:left="426" w:right="550"/>
        <w:rPr>
          <w:lang w:val="ru-RU"/>
        </w:rPr>
      </w:pPr>
      <w:r w:rsidRPr="004648E6">
        <w:rPr>
          <w:lang w:val="ru-RU"/>
        </w:rPr>
        <w:t xml:space="preserve">Модуль </w:t>
      </w:r>
      <w:r>
        <w:t>B</w:t>
      </w:r>
      <w:r w:rsidRPr="004648E6">
        <w:rPr>
          <w:lang w:val="ru-RU"/>
        </w:rPr>
        <w:t xml:space="preserve">: Обнаружение новых респираторных вирусов, включая </w:t>
      </w:r>
      <w:r>
        <w:t>COVID</w:t>
      </w:r>
      <w:r w:rsidRPr="004648E6">
        <w:rPr>
          <w:lang w:val="ru-RU"/>
        </w:rPr>
        <w:t>-19: эпиднадзор и лабораторные исследования</w:t>
      </w:r>
    </w:p>
    <w:p w:rsidR="00A052D7" w:rsidRDefault="00A052D7" w:rsidP="004648E6">
      <w:pPr>
        <w:pStyle w:val="a3"/>
        <w:ind w:left="426" w:right="550"/>
        <w:rPr>
          <w:sz w:val="26"/>
        </w:rPr>
      </w:pPr>
    </w:p>
    <w:p w:rsidR="00A052D7" w:rsidRPr="004648E6" w:rsidRDefault="004648E6" w:rsidP="004648E6">
      <w:pPr>
        <w:pStyle w:val="Heading1"/>
        <w:ind w:left="426" w:right="550"/>
      </w:pPr>
      <w:r w:rsidRPr="00ED4E62">
        <w:rPr>
          <w:color w:val="008DCD"/>
          <w:highlight w:val="yellow"/>
          <w:lang w:val="ru-RU"/>
        </w:rPr>
        <w:t>Система</w:t>
      </w:r>
      <w:r w:rsidRPr="00ED4E62">
        <w:rPr>
          <w:color w:val="008DCD"/>
          <w:highlight w:val="yellow"/>
        </w:rPr>
        <w:t xml:space="preserve"> </w:t>
      </w:r>
      <w:r w:rsidRPr="00ED4E62">
        <w:rPr>
          <w:color w:val="008DCD"/>
          <w:highlight w:val="yellow"/>
          <w:lang w:val="ru-RU"/>
        </w:rPr>
        <w:t>национальных</w:t>
      </w:r>
      <w:r w:rsidRPr="00ED4E62">
        <w:rPr>
          <w:color w:val="008DCD"/>
          <w:highlight w:val="yellow"/>
        </w:rPr>
        <w:t xml:space="preserve"> </w:t>
      </w:r>
      <w:r w:rsidRPr="00ED4E62">
        <w:rPr>
          <w:color w:val="008DCD"/>
          <w:highlight w:val="yellow"/>
          <w:lang w:val="ru-RU"/>
        </w:rPr>
        <w:t>лабораторий</w:t>
      </w:r>
    </w:p>
    <w:p w:rsidR="00A052D7" w:rsidRPr="004648E6" w:rsidRDefault="004648E6" w:rsidP="004648E6">
      <w:pPr>
        <w:pStyle w:val="Heading2"/>
        <w:spacing w:before="243"/>
        <w:ind w:left="426" w:right="550"/>
      </w:pPr>
      <w:r>
        <w:rPr>
          <w:lang w:val="ru-RU"/>
        </w:rPr>
        <w:t>Резюме</w:t>
      </w:r>
    </w:p>
    <w:p w:rsidR="00A052D7" w:rsidRPr="004648E6" w:rsidRDefault="004648E6" w:rsidP="004648E6">
      <w:pPr>
        <w:pStyle w:val="a3"/>
        <w:ind w:left="426" w:right="550"/>
        <w:jc w:val="both"/>
        <w:rPr>
          <w:lang w:val="ru-RU"/>
        </w:rPr>
      </w:pPr>
      <w:r w:rsidRPr="004648E6">
        <w:rPr>
          <w:lang w:val="ru-RU"/>
        </w:rPr>
        <w:t xml:space="preserve">В связи с передачей вируса сообществом на обширных территориях страны, лаборатории должны будут подготовиться к значительному увеличению количества образцов, подлежащих тестированию на </w:t>
      </w:r>
      <w:r w:rsidRPr="004648E6">
        <w:t>COVID</w:t>
      </w:r>
      <w:r w:rsidRPr="004648E6">
        <w:rPr>
          <w:lang w:val="ru-RU"/>
        </w:rPr>
        <w:t xml:space="preserve">-19. Клинический диагноз может быть использован для подозреваемого пациента с </w:t>
      </w:r>
      <w:r w:rsidRPr="004648E6">
        <w:t>COVID</w:t>
      </w:r>
      <w:r w:rsidRPr="004648E6">
        <w:rPr>
          <w:lang w:val="ru-RU"/>
        </w:rPr>
        <w:t xml:space="preserve">-19, когда динамика передачи и клиническое заболевание будут лучше поняты. Если будут разработаны специфические для </w:t>
      </w:r>
      <w:r w:rsidRPr="004648E6">
        <w:t>COVID</w:t>
      </w:r>
      <w:r w:rsidRPr="004648E6">
        <w:rPr>
          <w:lang w:val="ru-RU"/>
        </w:rPr>
        <w:t>-19 терапевтические средства, то тестирование может снова стать важным для клинического ведения</w:t>
      </w:r>
      <w:r w:rsidR="005E519B" w:rsidRPr="004648E6">
        <w:rPr>
          <w:lang w:val="ru-RU"/>
        </w:rPr>
        <w:t>.</w:t>
      </w:r>
    </w:p>
    <w:p w:rsidR="00A052D7" w:rsidRPr="004648E6" w:rsidRDefault="00A052D7" w:rsidP="004648E6">
      <w:pPr>
        <w:pStyle w:val="a3"/>
        <w:spacing w:before="3"/>
        <w:ind w:left="426" w:right="550"/>
        <w:rPr>
          <w:sz w:val="17"/>
          <w:lang w:val="ru-RU"/>
        </w:rPr>
      </w:pPr>
    </w:p>
    <w:p w:rsidR="00A052D7" w:rsidRPr="001C1D52" w:rsidRDefault="001C1D52" w:rsidP="001C1D52">
      <w:pPr>
        <w:pStyle w:val="a3"/>
        <w:ind w:left="426" w:right="550"/>
        <w:rPr>
          <w:lang w:val="ru-RU"/>
        </w:rPr>
      </w:pPr>
      <w:r w:rsidRPr="001C1D52">
        <w:rPr>
          <w:lang w:val="ru-RU"/>
        </w:rPr>
        <w:t xml:space="preserve">Если лабораториям необходимо изменить масштаб тестирования, можно использовать сайты дозорного и недозорного эпиднадзора для сбора информации о тенденциях, воздействиях и развитии вируса. Странам следует поддерживать доступ к признанной ВОЗ международной справочной лаборатории </w:t>
      </w:r>
      <w:r w:rsidRPr="001C1D52">
        <w:t>COVID</w:t>
      </w:r>
      <w:r w:rsidRPr="001C1D52">
        <w:rPr>
          <w:lang w:val="ru-RU"/>
        </w:rPr>
        <w:t>-19 и к необходимым расходным материалам, реагентам и протоколам</w:t>
      </w:r>
      <w:r w:rsidR="005E519B" w:rsidRPr="001C1D52">
        <w:rPr>
          <w:lang w:val="ru-RU"/>
        </w:rPr>
        <w:t>.</w:t>
      </w:r>
    </w:p>
    <w:p w:rsidR="001C1D52" w:rsidRPr="001C1D52" w:rsidRDefault="001C1D52" w:rsidP="004648E6">
      <w:pPr>
        <w:pStyle w:val="Heading2"/>
        <w:spacing w:before="133" w:line="300" w:lineRule="atLeast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1C1D52" w:rsidRDefault="001C1D52" w:rsidP="004648E6">
      <w:pPr>
        <w:pStyle w:val="Heading2"/>
        <w:spacing w:before="133" w:line="300" w:lineRule="atLeast"/>
        <w:ind w:left="426" w:right="550"/>
        <w:jc w:val="both"/>
        <w:rPr>
          <w:lang w:val="ru-RU"/>
        </w:rPr>
      </w:pPr>
      <w:r>
        <w:rPr>
          <w:lang w:val="ru-RU"/>
        </w:rPr>
        <w:t>Наивысший приоритет:</w:t>
      </w:r>
    </w:p>
    <w:p w:rsidR="001C1D52" w:rsidRPr="00490B33" w:rsidRDefault="001C1D52" w:rsidP="00490B33">
      <w:pPr>
        <w:pStyle w:val="a4"/>
        <w:numPr>
          <w:ilvl w:val="0"/>
          <w:numId w:val="13"/>
        </w:numPr>
        <w:tabs>
          <w:tab w:val="left" w:pos="1449"/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Подготовьтесь к увеличению количества образцов, подлежащих тестированию в лаборатории.</w:t>
      </w:r>
    </w:p>
    <w:p w:rsidR="001C1D52" w:rsidRPr="00490B33" w:rsidRDefault="001C1D52" w:rsidP="00490B33">
      <w:pPr>
        <w:pStyle w:val="a4"/>
        <w:numPr>
          <w:ilvl w:val="0"/>
          <w:numId w:val="13"/>
        </w:numPr>
        <w:tabs>
          <w:tab w:val="left" w:pos="1449"/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Обеспечить доступ к реагентам, расходным материалам и лабораторным протоколам.</w:t>
      </w:r>
    </w:p>
    <w:p w:rsidR="00A052D7" w:rsidRPr="00490B33" w:rsidRDefault="001C1D52" w:rsidP="00490B33">
      <w:pPr>
        <w:pStyle w:val="a4"/>
        <w:numPr>
          <w:ilvl w:val="0"/>
          <w:numId w:val="13"/>
        </w:numPr>
        <w:tabs>
          <w:tab w:val="left" w:pos="1449"/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 xml:space="preserve">Поддерживать доступ к признанной ВОЗ международной справочной лаборатории </w:t>
      </w:r>
      <w:r w:rsidRPr="00490B33">
        <w:rPr>
          <w:sz w:val="20"/>
        </w:rPr>
        <w:t>COVID</w:t>
      </w:r>
      <w:r w:rsidRPr="00490B33">
        <w:rPr>
          <w:sz w:val="20"/>
          <w:lang w:val="ru-RU"/>
        </w:rPr>
        <w:t>-19</w:t>
      </w:r>
      <w:r w:rsidR="005E519B" w:rsidRPr="00490B33">
        <w:rPr>
          <w:sz w:val="20"/>
          <w:lang w:val="ru-RU"/>
        </w:rPr>
        <w:t>.</w:t>
      </w:r>
    </w:p>
    <w:p w:rsidR="00A052D7" w:rsidRDefault="001C1D52" w:rsidP="004648E6">
      <w:pPr>
        <w:pStyle w:val="Heading2"/>
        <w:spacing w:before="77"/>
        <w:ind w:left="426" w:right="550"/>
      </w:pPr>
      <w:r>
        <w:rPr>
          <w:lang w:val="ru-RU"/>
        </w:rPr>
        <w:t>Вторичный приоритет</w:t>
      </w:r>
      <w:r w:rsidR="005E519B">
        <w:t>:</w:t>
      </w:r>
    </w:p>
    <w:p w:rsidR="00A052D7" w:rsidRPr="00490B33" w:rsidRDefault="001C1D52" w:rsidP="00490B33">
      <w:pPr>
        <w:pStyle w:val="a4"/>
        <w:numPr>
          <w:ilvl w:val="0"/>
          <w:numId w:val="13"/>
        </w:numPr>
        <w:tabs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участвовать в рутинных системах эпиднадзора для мониторинга тенденций, воздействий и развития вирусов; периодически делиться изолятами с реферальными лабораториями в соответствии с рекомендациями ВОЗ</w:t>
      </w:r>
      <w:r w:rsidR="005E519B" w:rsidRPr="00490B33">
        <w:rPr>
          <w:sz w:val="20"/>
          <w:lang w:val="ru-RU"/>
        </w:rPr>
        <w:t>.</w:t>
      </w:r>
    </w:p>
    <w:p w:rsidR="00A052D7" w:rsidRPr="001C1D52" w:rsidRDefault="00A052D7" w:rsidP="004648E6">
      <w:pPr>
        <w:pStyle w:val="a3"/>
        <w:spacing w:before="5"/>
        <w:ind w:left="426" w:right="550"/>
        <w:rPr>
          <w:sz w:val="23"/>
          <w:lang w:val="ru-RU"/>
        </w:rPr>
      </w:pPr>
    </w:p>
    <w:p w:rsidR="00A052D7" w:rsidRPr="001C1D52" w:rsidRDefault="001C1D52" w:rsidP="004648E6">
      <w:pPr>
        <w:pStyle w:val="Heading2"/>
        <w:ind w:left="426" w:right="550"/>
        <w:rPr>
          <w:lang w:val="ru-RU"/>
        </w:rPr>
      </w:pPr>
      <w:r>
        <w:rPr>
          <w:lang w:val="ru-RU"/>
        </w:rPr>
        <w:t>Источники</w:t>
      </w:r>
    </w:p>
    <w:p w:rsidR="001C1D52" w:rsidRPr="001C1D52" w:rsidRDefault="001C1D52" w:rsidP="001C1D52">
      <w:pPr>
        <w:pStyle w:val="a3"/>
        <w:spacing w:before="1"/>
        <w:ind w:left="426" w:right="550"/>
        <w:jc w:val="both"/>
        <w:rPr>
          <w:color w:val="0070C0"/>
          <w:lang w:val="ru-RU"/>
        </w:rPr>
      </w:pPr>
      <w:r w:rsidRPr="001C1D52">
        <w:rPr>
          <w:color w:val="0070C0"/>
          <w:lang w:val="ru-RU"/>
        </w:rPr>
        <w:t xml:space="preserve">Временное руководство ВОЗ по лабораторной биобезопасности, связанной с </w:t>
      </w:r>
      <w:r w:rsidRPr="001C1D52">
        <w:rPr>
          <w:color w:val="0070C0"/>
        </w:rPr>
        <w:t>COVID</w:t>
      </w:r>
      <w:r w:rsidRPr="001C1D52">
        <w:rPr>
          <w:color w:val="0070C0"/>
          <w:lang w:val="ru-RU"/>
        </w:rPr>
        <w:t>-19</w:t>
      </w:r>
    </w:p>
    <w:p w:rsidR="00A052D7" w:rsidRPr="001C1D52" w:rsidRDefault="001C1D52" w:rsidP="001C1D52">
      <w:pPr>
        <w:pStyle w:val="a3"/>
        <w:spacing w:before="1"/>
        <w:ind w:left="426" w:right="550"/>
        <w:jc w:val="both"/>
        <w:rPr>
          <w:lang w:val="ru-RU"/>
        </w:rPr>
      </w:pPr>
      <w:r w:rsidRPr="001C1D52">
        <w:rPr>
          <w:lang w:val="ru-RU"/>
        </w:rPr>
        <w:t xml:space="preserve">Временное руководство по лабораторной биобезопасности, включая требования к упаковке и транспортировке для отправки образцов, для заинтересованных сторон, вовлеченных в лабораторные работы </w:t>
      </w:r>
      <w:r w:rsidRPr="001C1D52">
        <w:t>COVID</w:t>
      </w:r>
      <w:r w:rsidRPr="001C1D52">
        <w:rPr>
          <w:lang w:val="ru-RU"/>
        </w:rPr>
        <w:t>-19</w:t>
      </w:r>
      <w:r w:rsidR="005E519B" w:rsidRPr="001C1D52">
        <w:rPr>
          <w:lang w:val="ru-RU"/>
        </w:rPr>
        <w:t>.</w:t>
      </w:r>
    </w:p>
    <w:p w:rsidR="001C1D52" w:rsidRDefault="001C1D52" w:rsidP="004648E6">
      <w:pPr>
        <w:pStyle w:val="a3"/>
        <w:ind w:left="426" w:right="550"/>
        <w:rPr>
          <w:color w:val="0069B8"/>
          <w:lang w:val="ru-RU"/>
        </w:rPr>
      </w:pPr>
    </w:p>
    <w:p w:rsidR="001C1D52" w:rsidRPr="001C1D52" w:rsidRDefault="001C1D52" w:rsidP="001C1D52">
      <w:pPr>
        <w:pStyle w:val="a3"/>
        <w:spacing w:before="3"/>
        <w:ind w:left="426" w:right="550"/>
        <w:rPr>
          <w:color w:val="0069B8"/>
          <w:lang w:val="ru-RU"/>
        </w:rPr>
      </w:pPr>
      <w:r w:rsidRPr="001C1D52">
        <w:rPr>
          <w:color w:val="0069B8"/>
          <w:lang w:val="ru-RU"/>
        </w:rPr>
        <w:t xml:space="preserve">Молекулярные анализы для диагностики </w:t>
      </w:r>
      <w:r w:rsidRPr="001C1D52">
        <w:rPr>
          <w:color w:val="0069B8"/>
        </w:rPr>
        <w:t>COVID</w:t>
      </w:r>
      <w:r w:rsidRPr="001C1D52">
        <w:rPr>
          <w:color w:val="0069B8"/>
          <w:lang w:val="ru-RU"/>
        </w:rPr>
        <w:t>-19</w:t>
      </w:r>
    </w:p>
    <w:p w:rsidR="00A052D7" w:rsidRDefault="001C1D52" w:rsidP="001C1D52">
      <w:pPr>
        <w:pStyle w:val="a3"/>
        <w:spacing w:before="3"/>
        <w:ind w:left="426" w:right="550"/>
        <w:rPr>
          <w:color w:val="0069B8"/>
          <w:lang w:val="ru-RU"/>
        </w:rPr>
      </w:pPr>
      <w:r w:rsidRPr="001C1D52">
        <w:rPr>
          <w:color w:val="0069B8"/>
          <w:lang w:val="ru-RU"/>
        </w:rPr>
        <w:t xml:space="preserve">Техническое руководство по протоколам определения молекулярного анализа для </w:t>
      </w:r>
      <w:r w:rsidRPr="001C1D52">
        <w:rPr>
          <w:color w:val="0069B8"/>
        </w:rPr>
        <w:t>COVID</w:t>
      </w:r>
      <w:r w:rsidRPr="001C1D52">
        <w:rPr>
          <w:color w:val="0069B8"/>
          <w:lang w:val="ru-RU"/>
        </w:rPr>
        <w:t>-19.</w:t>
      </w:r>
    </w:p>
    <w:p w:rsidR="001C1D52" w:rsidRPr="001C1D52" w:rsidRDefault="001C1D52" w:rsidP="001C1D52">
      <w:pPr>
        <w:pStyle w:val="a3"/>
        <w:spacing w:before="3"/>
        <w:ind w:left="426" w:right="550"/>
        <w:rPr>
          <w:sz w:val="18"/>
          <w:lang w:val="ru-RU"/>
        </w:rPr>
      </w:pPr>
    </w:p>
    <w:p w:rsidR="001C1D52" w:rsidRPr="001C1D52" w:rsidRDefault="001C1D52" w:rsidP="001C1D52">
      <w:pPr>
        <w:pStyle w:val="a3"/>
        <w:spacing w:before="3" w:line="237" w:lineRule="auto"/>
        <w:ind w:left="426" w:right="550"/>
        <w:jc w:val="both"/>
        <w:rPr>
          <w:color w:val="0069B8"/>
          <w:lang w:val="ru-RU"/>
        </w:rPr>
      </w:pPr>
      <w:r w:rsidRPr="001C1D52">
        <w:rPr>
          <w:color w:val="0069B8"/>
          <w:lang w:val="ru-RU"/>
        </w:rPr>
        <w:t xml:space="preserve">Назначенные ВОЗ справочные лаборатории </w:t>
      </w:r>
      <w:r w:rsidRPr="001C1D52">
        <w:rPr>
          <w:color w:val="0069B8"/>
        </w:rPr>
        <w:t>COVID</w:t>
      </w:r>
      <w:r w:rsidRPr="001C1D52">
        <w:rPr>
          <w:color w:val="0069B8"/>
          <w:lang w:val="ru-RU"/>
        </w:rPr>
        <w:t>-19</w:t>
      </w:r>
    </w:p>
    <w:p w:rsidR="00A052D7" w:rsidRPr="001C1D52" w:rsidRDefault="001C1D52" w:rsidP="001C1D52">
      <w:pPr>
        <w:pStyle w:val="a3"/>
        <w:spacing w:before="3" w:line="237" w:lineRule="auto"/>
        <w:ind w:left="426" w:right="550"/>
        <w:jc w:val="both"/>
        <w:rPr>
          <w:lang w:val="ru-RU"/>
        </w:rPr>
      </w:pPr>
      <w:r w:rsidRPr="001C1D52">
        <w:rPr>
          <w:lang w:val="ru-RU"/>
        </w:rPr>
        <w:t xml:space="preserve">Страны, не имеющие возможности для тестирования, могут отправлять образцы в назначенные ВОЗ справочные лаборатории </w:t>
      </w:r>
      <w:r w:rsidRPr="001C1D52">
        <w:t>COVID</w:t>
      </w:r>
      <w:r w:rsidRPr="001C1D52">
        <w:rPr>
          <w:lang w:val="ru-RU"/>
        </w:rPr>
        <w:t>-19 для тестирования. Эта ссылка содержит признанные ВОЗ справочные лаборатории, инструкции по отправке и форму бронирования</w:t>
      </w:r>
      <w:r w:rsidR="005E519B" w:rsidRPr="001C1D52">
        <w:rPr>
          <w:lang w:val="ru-RU"/>
        </w:rPr>
        <w:t>.</w:t>
      </w:r>
    </w:p>
    <w:p w:rsidR="00A052D7" w:rsidRPr="001C1D52" w:rsidRDefault="00A052D7" w:rsidP="004648E6">
      <w:pPr>
        <w:pStyle w:val="a3"/>
        <w:spacing w:before="1"/>
        <w:ind w:left="426" w:right="550"/>
        <w:rPr>
          <w:lang w:val="ru-RU"/>
        </w:rPr>
      </w:pPr>
    </w:p>
    <w:p w:rsidR="001C1D52" w:rsidRPr="001C1D52" w:rsidRDefault="001C1D52" w:rsidP="001C1D52">
      <w:pPr>
        <w:pStyle w:val="a3"/>
        <w:spacing w:before="1"/>
        <w:ind w:left="426" w:right="550"/>
        <w:rPr>
          <w:color w:val="0069B8"/>
          <w:lang w:val="ru-RU"/>
        </w:rPr>
      </w:pPr>
      <w:r w:rsidRPr="001C1D52">
        <w:rPr>
          <w:color w:val="0069B8"/>
          <w:lang w:val="ru-RU"/>
        </w:rPr>
        <w:t xml:space="preserve">Тренинг: </w:t>
      </w:r>
      <w:r w:rsidRPr="001C1D52">
        <w:rPr>
          <w:color w:val="0069B8"/>
        </w:rPr>
        <w:t>OpenWHO</w:t>
      </w:r>
      <w:r w:rsidRPr="001C1D52">
        <w:rPr>
          <w:color w:val="0069B8"/>
          <w:lang w:val="ru-RU"/>
        </w:rPr>
        <w:t xml:space="preserve"> Новые респираторные вирусы, включая </w:t>
      </w:r>
      <w:r w:rsidRPr="001C1D52">
        <w:rPr>
          <w:color w:val="0069B8"/>
        </w:rPr>
        <w:t>COVID</w:t>
      </w:r>
      <w:r w:rsidRPr="001C1D52">
        <w:rPr>
          <w:color w:val="0069B8"/>
          <w:lang w:val="ru-RU"/>
        </w:rPr>
        <w:t>-19</w:t>
      </w:r>
    </w:p>
    <w:p w:rsidR="00A052D7" w:rsidRPr="001C1D52" w:rsidRDefault="001C1D52" w:rsidP="001C1D52">
      <w:pPr>
        <w:pStyle w:val="a3"/>
        <w:spacing w:before="1"/>
        <w:ind w:left="426" w:right="550"/>
        <w:rPr>
          <w:lang w:val="ru-RU"/>
        </w:rPr>
      </w:pPr>
      <w:r w:rsidRPr="001C1D52">
        <w:rPr>
          <w:lang w:val="ru-RU"/>
        </w:rPr>
        <w:t xml:space="preserve">Модуль </w:t>
      </w:r>
      <w:r w:rsidRPr="001C1D52">
        <w:t>B</w:t>
      </w:r>
      <w:r w:rsidRPr="001C1D52">
        <w:rPr>
          <w:lang w:val="ru-RU"/>
        </w:rPr>
        <w:t xml:space="preserve">: Обнаружение новых респираторных вирусов, включая </w:t>
      </w:r>
      <w:r w:rsidRPr="001C1D52">
        <w:t>COVID</w:t>
      </w:r>
      <w:r w:rsidRPr="001C1D52">
        <w:rPr>
          <w:lang w:val="ru-RU"/>
        </w:rPr>
        <w:t>-19: эпиднадзор и лаборатория</w:t>
      </w:r>
      <w:r w:rsidR="005E519B" w:rsidRPr="001C1D52">
        <w:rPr>
          <w:lang w:val="ru-RU"/>
        </w:rPr>
        <w:t xml:space="preserve"> </w:t>
      </w:r>
    </w:p>
    <w:p w:rsidR="00A052D7" w:rsidRPr="001C1D52" w:rsidRDefault="00A052D7" w:rsidP="004648E6">
      <w:pPr>
        <w:pStyle w:val="a3"/>
        <w:ind w:left="426" w:right="550"/>
        <w:rPr>
          <w:sz w:val="22"/>
          <w:lang w:val="ru-RU"/>
        </w:rPr>
      </w:pPr>
    </w:p>
    <w:p w:rsidR="00A052D7" w:rsidRPr="001C1D52" w:rsidRDefault="001C1D52" w:rsidP="00AE50CC">
      <w:pPr>
        <w:pStyle w:val="Heading1"/>
        <w:spacing w:before="176"/>
        <w:ind w:left="426" w:right="550"/>
        <w:rPr>
          <w:lang w:val="ru-RU"/>
        </w:rPr>
      </w:pPr>
      <w:r w:rsidRPr="00ED4E62">
        <w:rPr>
          <w:color w:val="008DCD"/>
          <w:highlight w:val="yellow"/>
          <w:lang w:val="ru-RU"/>
        </w:rPr>
        <w:t>Логистика, управление закупками и снабжением</w:t>
      </w:r>
    </w:p>
    <w:p w:rsidR="00A052D7" w:rsidRPr="001C1D52" w:rsidRDefault="001C1D52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1C1D52" w:rsidRDefault="001C1D52" w:rsidP="004648E6">
      <w:pPr>
        <w:pStyle w:val="a3"/>
        <w:spacing w:before="7" w:line="237" w:lineRule="auto"/>
        <w:ind w:left="426" w:right="550"/>
        <w:jc w:val="both"/>
        <w:rPr>
          <w:lang w:val="ru-RU"/>
        </w:rPr>
      </w:pPr>
      <w:r w:rsidRPr="001C1D52">
        <w:rPr>
          <w:lang w:val="ru-RU"/>
        </w:rPr>
        <w:t xml:space="preserve">Механизмы материально-технического обеспечения для поддержки мер по предотвращению и контролю для </w:t>
      </w:r>
      <w:r w:rsidRPr="001C1D52">
        <w:t>COVID</w:t>
      </w:r>
      <w:r w:rsidRPr="001C1D52">
        <w:rPr>
          <w:lang w:val="ru-RU"/>
        </w:rPr>
        <w:t>-19</w:t>
      </w:r>
      <w:r>
        <w:rPr>
          <w:lang w:val="ru-RU"/>
        </w:rPr>
        <w:t xml:space="preserve"> </w:t>
      </w:r>
      <w:r w:rsidRPr="001C1D52">
        <w:rPr>
          <w:lang w:val="ru-RU"/>
        </w:rPr>
        <w:t>должны быть пересмотрены, и ожидается рост во всех ключевых областях (например, персонал, развертывание, закупки)</w:t>
      </w:r>
      <w:r w:rsidR="005E519B" w:rsidRPr="001C1D52">
        <w:rPr>
          <w:lang w:val="ru-RU"/>
        </w:rPr>
        <w:t>.</w:t>
      </w:r>
    </w:p>
    <w:p w:rsidR="00A052D7" w:rsidRPr="001C1D52" w:rsidRDefault="001C1D52" w:rsidP="004648E6">
      <w:pPr>
        <w:pStyle w:val="Heading2"/>
        <w:spacing w:before="86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1C1D52" w:rsidRPr="00490B33" w:rsidRDefault="001C1D52" w:rsidP="00490B33">
      <w:pPr>
        <w:pStyle w:val="a4"/>
        <w:numPr>
          <w:ilvl w:val="0"/>
          <w:numId w:val="13"/>
        </w:numPr>
        <w:tabs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Внедрить в стране систему контроля, безопасности, транспорта, управления цепочками поставок для хранения и распределения товарного пакета (</w:t>
      </w:r>
      <w:r w:rsidRPr="00490B33">
        <w:rPr>
          <w:sz w:val="20"/>
        </w:rPr>
        <w:t>DCP</w:t>
      </w:r>
      <w:r w:rsidRPr="00490B33">
        <w:rPr>
          <w:sz w:val="20"/>
          <w:lang w:val="ru-RU"/>
        </w:rPr>
        <w:t xml:space="preserve">) </w:t>
      </w:r>
      <w:r w:rsidRPr="00490B33">
        <w:rPr>
          <w:sz w:val="20"/>
        </w:rPr>
        <w:t>COVID</w:t>
      </w:r>
      <w:r w:rsidRPr="00490B33">
        <w:rPr>
          <w:sz w:val="20"/>
          <w:lang w:val="ru-RU"/>
        </w:rPr>
        <w:t>-19, резервов комплектов для пациентов и других предметов первой необходимости.</w:t>
      </w:r>
    </w:p>
    <w:p w:rsidR="00A052D7" w:rsidRPr="00490B33" w:rsidRDefault="001C1D52" w:rsidP="00490B33">
      <w:pPr>
        <w:pStyle w:val="a4"/>
        <w:numPr>
          <w:ilvl w:val="0"/>
          <w:numId w:val="13"/>
        </w:numPr>
        <w:tabs>
          <w:tab w:val="left" w:pos="1450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 xml:space="preserve">Проводить регулярный обзор расходных материалов на основе набора для пациентов с </w:t>
      </w:r>
      <w:r w:rsidRPr="00490B33">
        <w:rPr>
          <w:sz w:val="20"/>
        </w:rPr>
        <w:t>DCP</w:t>
      </w:r>
      <w:r w:rsidRPr="00490B33">
        <w:rPr>
          <w:sz w:val="20"/>
          <w:lang w:val="ru-RU"/>
        </w:rPr>
        <w:t xml:space="preserve"> и </w:t>
      </w:r>
      <w:r w:rsidRPr="00490B33">
        <w:rPr>
          <w:sz w:val="20"/>
        </w:rPr>
        <w:t>COVID</w:t>
      </w:r>
      <w:r w:rsidRPr="00490B33">
        <w:rPr>
          <w:sz w:val="20"/>
          <w:lang w:val="ru-RU"/>
        </w:rPr>
        <w:t xml:space="preserve">-19; разработать центральный складской запас для ведения кейсов </w:t>
      </w:r>
      <w:r w:rsidRPr="00490B33">
        <w:rPr>
          <w:sz w:val="20"/>
        </w:rPr>
        <w:t>COVID</w:t>
      </w:r>
      <w:r w:rsidRPr="00490B33">
        <w:rPr>
          <w:sz w:val="20"/>
          <w:lang w:val="ru-RU"/>
        </w:rPr>
        <w:t>-19.</w:t>
      </w:r>
    </w:p>
    <w:p w:rsidR="004648E6" w:rsidRDefault="004648E6" w:rsidP="004648E6">
      <w:pPr>
        <w:pStyle w:val="a3"/>
        <w:spacing w:before="1"/>
        <w:ind w:left="426" w:right="550"/>
        <w:rPr>
          <w:lang w:val="ru-RU"/>
        </w:rPr>
      </w:pPr>
    </w:p>
    <w:p w:rsidR="001C1D52" w:rsidRPr="001C1D52" w:rsidRDefault="001C1D52" w:rsidP="001C1D52">
      <w:pPr>
        <w:pStyle w:val="a3"/>
        <w:ind w:left="426" w:right="550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Пакет материалов на закуп </w:t>
      </w:r>
    </w:p>
    <w:p w:rsidR="00A052D7" w:rsidRPr="001C1D52" w:rsidRDefault="001C1D52" w:rsidP="001C1D52">
      <w:pPr>
        <w:pStyle w:val="a3"/>
        <w:ind w:left="426" w:right="550"/>
        <w:jc w:val="both"/>
        <w:rPr>
          <w:lang w:val="ru-RU"/>
        </w:rPr>
      </w:pPr>
      <w:r w:rsidRPr="001C1D52">
        <w:rPr>
          <w:lang w:val="ru-RU"/>
        </w:rPr>
        <w:t xml:space="preserve">Перечисляет критически важные материалы с описаниями и техническими характеристиками в соответствии с руководящими принципами ВОЗ для реагирования на вспышку </w:t>
      </w:r>
      <w:r w:rsidRPr="001C1D52">
        <w:t>COVID</w:t>
      </w:r>
      <w:r w:rsidRPr="001C1D52">
        <w:rPr>
          <w:lang w:val="ru-RU"/>
        </w:rPr>
        <w:t>-19</w:t>
      </w:r>
      <w:r w:rsidR="005E519B" w:rsidRPr="001C1D52">
        <w:rPr>
          <w:lang w:val="ru-RU"/>
        </w:rPr>
        <w:t>.</w:t>
      </w:r>
    </w:p>
    <w:p w:rsidR="00A052D7" w:rsidRPr="001C1D52" w:rsidRDefault="001C1D52" w:rsidP="004648E6">
      <w:pPr>
        <w:pStyle w:val="Heading1"/>
        <w:spacing w:before="176"/>
        <w:ind w:left="426" w:right="550"/>
        <w:jc w:val="both"/>
        <w:rPr>
          <w:lang w:val="ru-RU"/>
        </w:rPr>
      </w:pPr>
      <w:r w:rsidRPr="00ED4E62">
        <w:rPr>
          <w:color w:val="008DCD"/>
          <w:highlight w:val="yellow"/>
          <w:lang w:val="ru-RU"/>
        </w:rPr>
        <w:lastRenderedPageBreak/>
        <w:t>Поддержка жизненно важных услуг</w:t>
      </w:r>
    </w:p>
    <w:p w:rsidR="00A052D7" w:rsidRPr="001C1D52" w:rsidRDefault="001C1D52" w:rsidP="004648E6">
      <w:pPr>
        <w:pStyle w:val="Heading2"/>
        <w:spacing w:before="41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1C1D52" w:rsidRDefault="001C1D52" w:rsidP="004648E6">
      <w:pPr>
        <w:pStyle w:val="a3"/>
        <w:spacing w:before="3" w:line="237" w:lineRule="auto"/>
        <w:ind w:left="426" w:right="550"/>
        <w:jc w:val="both"/>
        <w:rPr>
          <w:lang w:val="ru-RU"/>
        </w:rPr>
      </w:pPr>
      <w:r w:rsidRPr="001C1D52">
        <w:rPr>
          <w:lang w:val="ru-RU"/>
        </w:rPr>
        <w:t xml:space="preserve">Передача </w:t>
      </w:r>
      <w:r w:rsidRPr="001C1D52">
        <w:t>COVD</w:t>
      </w:r>
      <w:r w:rsidRPr="001C1D52">
        <w:rPr>
          <w:lang w:val="ru-RU"/>
        </w:rPr>
        <w:t>-19 сообществом может привести к прерыванию основных услуг в затронутых сообществах, если нет проверенных планов обеспечения непрерывности бизнеса</w:t>
      </w:r>
      <w:r w:rsidR="005E519B" w:rsidRPr="001C1D52">
        <w:rPr>
          <w:lang w:val="ru-RU"/>
        </w:rPr>
        <w:t>.</w:t>
      </w:r>
    </w:p>
    <w:p w:rsidR="00A052D7" w:rsidRPr="001C1D52" w:rsidRDefault="001C1D52" w:rsidP="004648E6">
      <w:pPr>
        <w:pStyle w:val="Heading2"/>
        <w:spacing w:before="83"/>
        <w:ind w:left="426" w:right="550"/>
        <w:jc w:val="both"/>
        <w:rPr>
          <w:lang w:val="ru-RU"/>
        </w:rPr>
      </w:pPr>
      <w:r>
        <w:rPr>
          <w:lang w:val="ru-RU"/>
        </w:rPr>
        <w:t>Рекомендуемые действия</w:t>
      </w:r>
    </w:p>
    <w:p w:rsidR="001C1D52" w:rsidRPr="00490B33" w:rsidRDefault="001C1D52" w:rsidP="00490B33">
      <w:pPr>
        <w:pStyle w:val="a4"/>
        <w:numPr>
          <w:ilvl w:val="0"/>
          <w:numId w:val="15"/>
        </w:numPr>
        <w:tabs>
          <w:tab w:val="left" w:pos="1383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 xml:space="preserve">Адаптировать и внедрять национальные межсекторальные планы обеспечения непрерывности бизнеса, если таковые существуют, в соответствии с </w:t>
      </w:r>
      <w:r w:rsidRPr="00490B33">
        <w:rPr>
          <w:sz w:val="20"/>
        </w:rPr>
        <w:t>COVID</w:t>
      </w:r>
      <w:r w:rsidRPr="00490B33">
        <w:rPr>
          <w:sz w:val="20"/>
          <w:lang w:val="ru-RU"/>
        </w:rPr>
        <w:t>-19.</w:t>
      </w:r>
    </w:p>
    <w:p w:rsidR="00A052D7" w:rsidRPr="00490B33" w:rsidRDefault="001C1D52" w:rsidP="00490B33">
      <w:pPr>
        <w:pStyle w:val="a4"/>
        <w:numPr>
          <w:ilvl w:val="0"/>
          <w:numId w:val="15"/>
        </w:numPr>
        <w:tabs>
          <w:tab w:val="left" w:pos="1383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>Работать с учреждениями ООН и другими партнерами над выявлением и поддержкой продолжения важнейших функций (например, водоснабжения и санитарии; топлива и энергии; продовольствия; телекоммуникаций / интернета; финансов; правопорядка; образования и транспорта), необходимых ресурсов, необходимой рабочей силы</w:t>
      </w:r>
      <w:r w:rsidR="005E519B" w:rsidRPr="00490B33">
        <w:rPr>
          <w:sz w:val="20"/>
          <w:lang w:val="ru-RU"/>
        </w:rPr>
        <w:t>.</w:t>
      </w:r>
    </w:p>
    <w:p w:rsidR="00A052D7" w:rsidRPr="001C1D52" w:rsidRDefault="00A052D7" w:rsidP="004648E6">
      <w:pPr>
        <w:pStyle w:val="a3"/>
        <w:spacing w:before="1"/>
        <w:ind w:left="426" w:right="550"/>
        <w:rPr>
          <w:sz w:val="23"/>
          <w:lang w:val="ru-RU"/>
        </w:rPr>
      </w:pPr>
    </w:p>
    <w:p w:rsidR="00A052D7" w:rsidRPr="001C1D52" w:rsidRDefault="001C1D52" w:rsidP="004648E6">
      <w:pPr>
        <w:pStyle w:val="Heading2"/>
        <w:ind w:left="426" w:right="550"/>
        <w:rPr>
          <w:lang w:val="ru-RU"/>
        </w:rPr>
      </w:pPr>
      <w:r>
        <w:rPr>
          <w:lang w:val="ru-RU"/>
        </w:rPr>
        <w:t>Источники</w:t>
      </w:r>
    </w:p>
    <w:p w:rsidR="00A052D7" w:rsidRPr="001C1D52" w:rsidRDefault="001C1D52" w:rsidP="004648E6">
      <w:pPr>
        <w:pStyle w:val="a3"/>
        <w:spacing w:before="1"/>
        <w:ind w:left="426" w:right="550"/>
        <w:rPr>
          <w:lang w:val="ru-RU"/>
        </w:rPr>
      </w:pPr>
      <w:r>
        <w:rPr>
          <w:color w:val="0070C0"/>
          <w:lang w:val="ru-RU"/>
        </w:rPr>
        <w:t>Всеобщая готовность к пандемии</w:t>
      </w:r>
    </w:p>
    <w:p w:rsidR="00A052D7" w:rsidRPr="001C1D52" w:rsidRDefault="001C1D52" w:rsidP="004648E6">
      <w:pPr>
        <w:pStyle w:val="a3"/>
        <w:ind w:left="426" w:right="550"/>
        <w:rPr>
          <w:lang w:val="ru-RU"/>
        </w:rPr>
      </w:pPr>
      <w:r w:rsidRPr="001C1D52">
        <w:rPr>
          <w:lang w:val="ru-RU"/>
        </w:rPr>
        <w:t>Предоставляет информацию о поддержке основных услуг во время вспышки заболевания</w:t>
      </w:r>
      <w:r w:rsidR="005E519B" w:rsidRPr="001C1D52">
        <w:rPr>
          <w:lang w:val="ru-RU"/>
        </w:rPr>
        <w:t>.</w:t>
      </w:r>
    </w:p>
    <w:p w:rsidR="00A052D7" w:rsidRPr="001C1D52" w:rsidRDefault="00A052D7" w:rsidP="004648E6">
      <w:pPr>
        <w:pStyle w:val="a3"/>
        <w:ind w:left="426" w:right="550"/>
        <w:rPr>
          <w:sz w:val="22"/>
          <w:lang w:val="ru-RU"/>
        </w:rPr>
      </w:pPr>
    </w:p>
    <w:p w:rsidR="00A052D7" w:rsidRPr="00D80466" w:rsidRDefault="001C1D52" w:rsidP="004648E6">
      <w:pPr>
        <w:pStyle w:val="Heading1"/>
        <w:ind w:left="426" w:right="550"/>
        <w:rPr>
          <w:lang w:val="ru-RU"/>
        </w:rPr>
      </w:pPr>
      <w:r w:rsidRPr="00ED4E62">
        <w:rPr>
          <w:color w:val="008DCD"/>
          <w:highlight w:val="yellow"/>
          <w:lang w:val="ru-RU"/>
        </w:rPr>
        <w:t>Исследования и разработки</w:t>
      </w:r>
    </w:p>
    <w:p w:rsidR="00A052D7" w:rsidRPr="001C1D52" w:rsidRDefault="001C1D52" w:rsidP="004648E6">
      <w:pPr>
        <w:pStyle w:val="Heading2"/>
        <w:spacing w:before="37"/>
        <w:ind w:left="426" w:right="550"/>
        <w:rPr>
          <w:lang w:val="ru-RU"/>
        </w:rPr>
      </w:pPr>
      <w:r>
        <w:rPr>
          <w:lang w:val="ru-RU"/>
        </w:rPr>
        <w:t>Резюме</w:t>
      </w:r>
    </w:p>
    <w:p w:rsidR="00A052D7" w:rsidRPr="00D80466" w:rsidRDefault="00D80466" w:rsidP="004648E6">
      <w:pPr>
        <w:pStyle w:val="a3"/>
        <w:ind w:left="426" w:right="550"/>
        <w:jc w:val="both"/>
        <w:rPr>
          <w:lang w:val="ru-RU"/>
        </w:rPr>
      </w:pPr>
      <w:r w:rsidRPr="00D80466">
        <w:rPr>
          <w:lang w:val="ru-RU"/>
        </w:rPr>
        <w:t xml:space="preserve">Информация для стран, участвующих в исследованиях и разработках </w:t>
      </w:r>
      <w:r w:rsidRPr="00D80466">
        <w:t>COVID</w:t>
      </w:r>
      <w:r w:rsidRPr="00D80466">
        <w:rPr>
          <w:lang w:val="ru-RU"/>
        </w:rPr>
        <w:t>-19 в области диагностики, вакцин и терапии</w:t>
      </w:r>
      <w:r w:rsidR="005E519B" w:rsidRPr="00D80466">
        <w:rPr>
          <w:lang w:val="ru-RU"/>
        </w:rPr>
        <w:t>.</w:t>
      </w:r>
    </w:p>
    <w:p w:rsidR="00A052D7" w:rsidRPr="00D80466" w:rsidRDefault="00A052D7" w:rsidP="004648E6">
      <w:pPr>
        <w:pStyle w:val="a3"/>
        <w:spacing w:before="2"/>
        <w:ind w:left="426" w:right="550"/>
        <w:rPr>
          <w:lang w:val="ru-RU"/>
        </w:rPr>
      </w:pPr>
    </w:p>
    <w:p w:rsidR="00A052D7" w:rsidRPr="00D80466" w:rsidRDefault="00D80466" w:rsidP="004648E6">
      <w:pPr>
        <w:pStyle w:val="Heading2"/>
        <w:ind w:left="426" w:right="550"/>
        <w:rPr>
          <w:lang w:val="ru-RU"/>
        </w:rPr>
      </w:pPr>
      <w:r>
        <w:rPr>
          <w:lang w:val="ru-RU"/>
        </w:rPr>
        <w:t>Рекомендуемые действия</w:t>
      </w:r>
    </w:p>
    <w:p w:rsidR="00A052D7" w:rsidRPr="00490B33" w:rsidRDefault="00D80466" w:rsidP="00490B33">
      <w:pPr>
        <w:pStyle w:val="a4"/>
        <w:numPr>
          <w:ilvl w:val="0"/>
          <w:numId w:val="14"/>
        </w:numPr>
        <w:tabs>
          <w:tab w:val="left" w:pos="1382"/>
          <w:tab w:val="left" w:pos="1383"/>
        </w:tabs>
        <w:ind w:right="550"/>
        <w:rPr>
          <w:sz w:val="20"/>
          <w:lang w:val="ru-RU"/>
        </w:rPr>
      </w:pPr>
      <w:r w:rsidRPr="00490B33">
        <w:rPr>
          <w:sz w:val="20"/>
          <w:lang w:val="ru-RU"/>
        </w:rPr>
        <w:t xml:space="preserve">Если существует национальный потенциал, присоединяйтесь к международным проектам </w:t>
      </w:r>
      <w:r w:rsidRPr="00490B33">
        <w:rPr>
          <w:sz w:val="20"/>
        </w:rPr>
        <w:t>R</w:t>
      </w:r>
      <w:r w:rsidRPr="00490B33">
        <w:rPr>
          <w:sz w:val="20"/>
          <w:lang w:val="ru-RU"/>
        </w:rPr>
        <w:t>&amp;</w:t>
      </w:r>
      <w:r w:rsidRPr="00490B33">
        <w:rPr>
          <w:sz w:val="20"/>
        </w:rPr>
        <w:t>B</w:t>
      </w:r>
      <w:r w:rsidRPr="00490B33">
        <w:rPr>
          <w:sz w:val="20"/>
          <w:lang w:val="ru-RU"/>
        </w:rPr>
        <w:t xml:space="preserve"> </w:t>
      </w:r>
      <w:r w:rsidRPr="00490B33">
        <w:rPr>
          <w:sz w:val="20"/>
        </w:rPr>
        <w:t>blueprint</w:t>
      </w:r>
      <w:r w:rsidRPr="00490B33">
        <w:rPr>
          <w:sz w:val="20"/>
          <w:lang w:val="ru-RU"/>
        </w:rPr>
        <w:t xml:space="preserve"> и протоколам ВОЗ для специальных исследований (сострадательное использование, отслеживаемое экстренное использование незарегистрированных и исследовательских вмешательств).</w:t>
      </w:r>
      <w:r w:rsidR="005E519B" w:rsidRPr="00490B33">
        <w:rPr>
          <w:sz w:val="20"/>
          <w:lang w:val="ru-RU"/>
        </w:rPr>
        <w:t>).</w:t>
      </w:r>
    </w:p>
    <w:p w:rsidR="00A052D7" w:rsidRPr="00D80466" w:rsidRDefault="00A052D7" w:rsidP="004648E6">
      <w:pPr>
        <w:pStyle w:val="a3"/>
        <w:spacing w:before="9"/>
        <w:ind w:left="426" w:right="550"/>
        <w:rPr>
          <w:sz w:val="19"/>
          <w:lang w:val="ru-RU"/>
        </w:rPr>
      </w:pPr>
    </w:p>
    <w:p w:rsidR="00A052D7" w:rsidRPr="00D80466" w:rsidRDefault="00D80466" w:rsidP="004648E6">
      <w:pPr>
        <w:pStyle w:val="Heading2"/>
        <w:ind w:left="426" w:right="550"/>
        <w:rPr>
          <w:lang w:val="ru-RU"/>
        </w:rPr>
      </w:pPr>
      <w:r>
        <w:rPr>
          <w:lang w:val="ru-RU"/>
        </w:rPr>
        <w:t>Источники</w:t>
      </w:r>
    </w:p>
    <w:p w:rsidR="00D80466" w:rsidRPr="00D80466" w:rsidRDefault="00D80466" w:rsidP="00D80466">
      <w:pPr>
        <w:pStyle w:val="a3"/>
        <w:ind w:left="426" w:right="550"/>
        <w:rPr>
          <w:color w:val="0070C0"/>
          <w:lang w:val="ru-RU"/>
        </w:rPr>
      </w:pPr>
      <w:r w:rsidRPr="00D80466">
        <w:rPr>
          <w:color w:val="0070C0"/>
        </w:rPr>
        <w:t>COVID</w:t>
      </w:r>
      <w:r w:rsidRPr="00D80466">
        <w:rPr>
          <w:color w:val="0070C0"/>
          <w:lang w:val="ru-RU"/>
        </w:rPr>
        <w:t>-19: план исследований и разработок</w:t>
      </w:r>
    </w:p>
    <w:p w:rsidR="00A052D7" w:rsidRPr="00D80466" w:rsidRDefault="00D80466" w:rsidP="00D80466">
      <w:pPr>
        <w:pStyle w:val="a3"/>
        <w:ind w:left="426" w:right="550"/>
        <w:rPr>
          <w:sz w:val="22"/>
          <w:lang w:val="ru-RU"/>
        </w:rPr>
      </w:pPr>
      <w:r w:rsidRPr="00D80466">
        <w:rPr>
          <w:lang w:val="ru-RU"/>
        </w:rPr>
        <w:t>Сайт, предоставляющий информацию о вакцинах, терапии, диагностике и глобальной координации.</w:t>
      </w:r>
    </w:p>
    <w:p w:rsidR="00A052D7" w:rsidRPr="00D80466" w:rsidRDefault="00A052D7" w:rsidP="004648E6">
      <w:pPr>
        <w:pStyle w:val="a3"/>
        <w:spacing w:before="1"/>
        <w:ind w:left="426" w:right="550"/>
        <w:rPr>
          <w:sz w:val="18"/>
          <w:lang w:val="ru-RU"/>
        </w:rPr>
      </w:pPr>
    </w:p>
    <w:p w:rsidR="00A052D7" w:rsidRPr="00D80466" w:rsidRDefault="005E519B" w:rsidP="004648E6">
      <w:pPr>
        <w:pStyle w:val="a3"/>
        <w:ind w:left="426" w:right="550"/>
        <w:rPr>
          <w:lang w:val="ru-RU"/>
        </w:rPr>
      </w:pPr>
      <w:r w:rsidRPr="00D80466">
        <w:rPr>
          <w:lang w:val="ru-RU"/>
        </w:rPr>
        <w:t xml:space="preserve">© </w:t>
      </w:r>
      <w:r w:rsidR="00D80466" w:rsidRPr="00D80466">
        <w:rPr>
          <w:lang w:val="ru-RU"/>
        </w:rPr>
        <w:t>Всемирная организация здравоохранения 2020. Все права защищены. Это черновик. Содержание этого документа не является окончательным, и текст может быть пересмотрен перед публикацией. Документ не может быть рецензирован, абстрагирован, процитирован, воспроизведен, передан, распространен, переведен или адаптирован, частично или полностью, в любой форме или любыми средствами без разрешения Всемирной организации здравоохранения</w:t>
      </w:r>
      <w:r w:rsidR="00522A94">
        <w:rPr>
          <w:lang w:val="ru-RU"/>
        </w:rPr>
        <w:t>.</w:t>
      </w:r>
    </w:p>
    <w:sectPr w:rsidR="00A052D7" w:rsidRPr="00D80466" w:rsidSect="00157859">
      <w:type w:val="continuous"/>
      <w:pgSz w:w="11910" w:h="16840"/>
      <w:pgMar w:top="360" w:right="20" w:bottom="0" w:left="0" w:header="720" w:footer="720" w:gutter="0"/>
      <w:cols w:space="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2F" w:rsidRDefault="00895E2F" w:rsidP="00A052D7">
      <w:r>
        <w:separator/>
      </w:r>
    </w:p>
  </w:endnote>
  <w:endnote w:type="continuationSeparator" w:id="1">
    <w:p w:rsidR="00895E2F" w:rsidRDefault="00895E2F" w:rsidP="00A05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D7" w:rsidRDefault="00B36880">
    <w:pPr>
      <w:pStyle w:val="a3"/>
      <w:spacing w:line="14" w:lineRule="auto"/>
    </w:pPr>
    <w:r w:rsidRPr="00B368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45pt;width:10.2pt;height:12.5pt;z-index:-15950848;mso-position-horizontal-relative:page;mso-position-vertical-relative:page" filled="f" stroked="f">
          <v:textbox style="mso-next-textbox:#_x0000_s2049" inset="0,0,0,0">
            <w:txbxContent>
              <w:p w:rsidR="00A052D7" w:rsidRDefault="00B36880">
                <w:pPr>
                  <w:spacing w:before="22"/>
                  <w:ind w:left="6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 w:rsidR="005E519B">
                  <w:rPr>
                    <w:rFonts w:ascii="Arial Narrow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B04B8">
                  <w:rPr>
                    <w:rFonts w:ascii="Arial Narrow"/>
                    <w:noProof/>
                    <w:w w:val="101"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2F" w:rsidRDefault="00895E2F" w:rsidP="00A052D7">
      <w:r>
        <w:separator/>
      </w:r>
    </w:p>
  </w:footnote>
  <w:footnote w:type="continuationSeparator" w:id="1">
    <w:p w:rsidR="00895E2F" w:rsidRDefault="00895E2F" w:rsidP="00A05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D7" w:rsidRDefault="00B36880">
    <w:pPr>
      <w:pStyle w:val="a3"/>
      <w:spacing w:line="14" w:lineRule="auto"/>
    </w:pPr>
    <w:r w:rsidRPr="00B368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5.55pt;margin-top:34.65pt;width:215.25pt;height:12.5pt;z-index:-15951360;mso-position-horizontal-relative:page;mso-position-vertical-relative:page" filled="f" stroked="f">
          <v:textbox style="mso-next-textbox:#_x0000_s2050" inset="0,0,0,0">
            <w:txbxContent>
              <w:p w:rsidR="00A052D7" w:rsidRDefault="005E519B">
                <w:pPr>
                  <w:spacing w:before="22"/>
                  <w:ind w:left="20"/>
                  <w:rPr>
                    <w:rFonts w:ascii="Arial Narrow"/>
                    <w:sz w:val="18"/>
                  </w:rPr>
                </w:pPr>
                <w:r>
                  <w:rPr>
                    <w:rFonts w:ascii="Arial Narrow"/>
                    <w:color w:val="008DCD"/>
                    <w:sz w:val="18"/>
                  </w:rPr>
                  <w:t>Responding to community spread of COVID-19: Interim guidance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18C"/>
    <w:multiLevelType w:val="hybridMultilevel"/>
    <w:tmpl w:val="9A948850"/>
    <w:lvl w:ilvl="0" w:tplc="C74407A6">
      <w:start w:val="1"/>
      <w:numFmt w:val="decimal"/>
      <w:lvlText w:val="%1."/>
      <w:lvlJc w:val="left"/>
      <w:pPr>
        <w:ind w:left="144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96E2730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AE22BFB6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4DA2BF2C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4" w:tplc="ABBE20A2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43B846A0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6" w:tplc="E9528660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7" w:tplc="6F78E340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8" w:tplc="C3148C26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">
    <w:nsid w:val="06AE65CD"/>
    <w:multiLevelType w:val="hybridMultilevel"/>
    <w:tmpl w:val="7C2AF830"/>
    <w:lvl w:ilvl="0" w:tplc="F5F44952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488FB84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A29471B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7324A6E4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0A409050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E9BC5A5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40B0ED98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7" w:tplc="939C742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84D2F6FE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</w:abstractNum>
  <w:abstractNum w:abstractNumId="2">
    <w:nsid w:val="0CDC0430"/>
    <w:multiLevelType w:val="hybridMultilevel"/>
    <w:tmpl w:val="9060534A"/>
    <w:lvl w:ilvl="0" w:tplc="B9C0A004">
      <w:start w:val="1"/>
      <w:numFmt w:val="decimal"/>
      <w:lvlText w:val="%1."/>
      <w:lvlJc w:val="left"/>
      <w:pPr>
        <w:ind w:left="144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570A7E92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371C83D4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EDAA2EF6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4" w:tplc="015095D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1AE058F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6" w:tplc="0906807A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7" w:tplc="600C1D5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8" w:tplc="AC00157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3">
    <w:nsid w:val="12586A04"/>
    <w:multiLevelType w:val="hybridMultilevel"/>
    <w:tmpl w:val="BFA25546"/>
    <w:lvl w:ilvl="0" w:tplc="B8C035C4">
      <w:numFmt w:val="bullet"/>
      <w:lvlText w:val="•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8768900">
      <w:numFmt w:val="bullet"/>
      <w:lvlText w:val="•"/>
      <w:lvlJc w:val="left"/>
      <w:pPr>
        <w:ind w:left="391" w:hanging="125"/>
      </w:pPr>
      <w:rPr>
        <w:rFonts w:hint="default"/>
        <w:lang w:val="en-US" w:eastAsia="en-US" w:bidi="ar-SA"/>
      </w:rPr>
    </w:lvl>
    <w:lvl w:ilvl="2" w:tplc="24902FA6">
      <w:numFmt w:val="bullet"/>
      <w:lvlText w:val="•"/>
      <w:lvlJc w:val="left"/>
      <w:pPr>
        <w:ind w:left="683" w:hanging="125"/>
      </w:pPr>
      <w:rPr>
        <w:rFonts w:hint="default"/>
        <w:lang w:val="en-US" w:eastAsia="en-US" w:bidi="ar-SA"/>
      </w:rPr>
    </w:lvl>
    <w:lvl w:ilvl="3" w:tplc="6706ED1C">
      <w:numFmt w:val="bullet"/>
      <w:lvlText w:val="•"/>
      <w:lvlJc w:val="left"/>
      <w:pPr>
        <w:ind w:left="975" w:hanging="125"/>
      </w:pPr>
      <w:rPr>
        <w:rFonts w:hint="default"/>
        <w:lang w:val="en-US" w:eastAsia="en-US" w:bidi="ar-SA"/>
      </w:rPr>
    </w:lvl>
    <w:lvl w:ilvl="4" w:tplc="CFAEC730">
      <w:numFmt w:val="bullet"/>
      <w:lvlText w:val="•"/>
      <w:lvlJc w:val="left"/>
      <w:pPr>
        <w:ind w:left="1267" w:hanging="125"/>
      </w:pPr>
      <w:rPr>
        <w:rFonts w:hint="default"/>
        <w:lang w:val="en-US" w:eastAsia="en-US" w:bidi="ar-SA"/>
      </w:rPr>
    </w:lvl>
    <w:lvl w:ilvl="5" w:tplc="0FB6F52E">
      <w:numFmt w:val="bullet"/>
      <w:lvlText w:val="•"/>
      <w:lvlJc w:val="left"/>
      <w:pPr>
        <w:ind w:left="1559" w:hanging="125"/>
      </w:pPr>
      <w:rPr>
        <w:rFonts w:hint="default"/>
        <w:lang w:val="en-US" w:eastAsia="en-US" w:bidi="ar-SA"/>
      </w:rPr>
    </w:lvl>
    <w:lvl w:ilvl="6" w:tplc="85F44138"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7" w:tplc="922652D0">
      <w:numFmt w:val="bullet"/>
      <w:lvlText w:val="•"/>
      <w:lvlJc w:val="left"/>
      <w:pPr>
        <w:ind w:left="2142" w:hanging="125"/>
      </w:pPr>
      <w:rPr>
        <w:rFonts w:hint="default"/>
        <w:lang w:val="en-US" w:eastAsia="en-US" w:bidi="ar-SA"/>
      </w:rPr>
    </w:lvl>
    <w:lvl w:ilvl="8" w:tplc="8BBADE00">
      <w:numFmt w:val="bullet"/>
      <w:lvlText w:val="•"/>
      <w:lvlJc w:val="left"/>
      <w:pPr>
        <w:ind w:left="2434" w:hanging="125"/>
      </w:pPr>
      <w:rPr>
        <w:rFonts w:hint="default"/>
        <w:lang w:val="en-US" w:eastAsia="en-US" w:bidi="ar-SA"/>
      </w:rPr>
    </w:lvl>
  </w:abstractNum>
  <w:abstractNum w:abstractNumId="4">
    <w:nsid w:val="1B1811A5"/>
    <w:multiLevelType w:val="hybridMultilevel"/>
    <w:tmpl w:val="18FE0BCE"/>
    <w:lvl w:ilvl="0" w:tplc="55DC36D6">
      <w:start w:val="19"/>
      <w:numFmt w:val="decimal"/>
      <w:lvlText w:val="%1."/>
      <w:lvlJc w:val="left"/>
      <w:pPr>
        <w:ind w:left="663" w:hanging="33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A74E524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12F464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36E4183A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4" w:tplc="BE706F2A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5" w:tplc="071E587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6" w:tplc="D4FC6CF8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7" w:tplc="BEC664E6">
      <w:numFmt w:val="bullet"/>
      <w:lvlText w:val="•"/>
      <w:lvlJc w:val="left"/>
      <w:pPr>
        <w:ind w:left="454" w:hanging="360"/>
      </w:pPr>
      <w:rPr>
        <w:rFonts w:hint="default"/>
        <w:lang w:val="en-US" w:eastAsia="en-US" w:bidi="ar-SA"/>
      </w:rPr>
    </w:lvl>
    <w:lvl w:ilvl="8" w:tplc="35546354">
      <w:numFmt w:val="bullet"/>
      <w:lvlText w:val="•"/>
      <w:lvlJc w:val="left"/>
      <w:pPr>
        <w:ind w:left="290" w:hanging="360"/>
      </w:pPr>
      <w:rPr>
        <w:rFonts w:hint="default"/>
        <w:lang w:val="en-US" w:eastAsia="en-US" w:bidi="ar-SA"/>
      </w:rPr>
    </w:lvl>
  </w:abstractNum>
  <w:abstractNum w:abstractNumId="5">
    <w:nsid w:val="279526EE"/>
    <w:multiLevelType w:val="hybridMultilevel"/>
    <w:tmpl w:val="5D2A839A"/>
    <w:lvl w:ilvl="0" w:tplc="1E9EF84C">
      <w:numFmt w:val="bullet"/>
      <w:lvlText w:val="•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1A8026AA">
      <w:numFmt w:val="bullet"/>
      <w:lvlText w:val="•"/>
      <w:lvlJc w:val="left"/>
      <w:pPr>
        <w:ind w:left="391" w:hanging="125"/>
      </w:pPr>
      <w:rPr>
        <w:rFonts w:hint="default"/>
        <w:lang w:val="en-US" w:eastAsia="en-US" w:bidi="ar-SA"/>
      </w:rPr>
    </w:lvl>
    <w:lvl w:ilvl="2" w:tplc="8A4C21FA">
      <w:numFmt w:val="bullet"/>
      <w:lvlText w:val="•"/>
      <w:lvlJc w:val="left"/>
      <w:pPr>
        <w:ind w:left="683" w:hanging="125"/>
      </w:pPr>
      <w:rPr>
        <w:rFonts w:hint="default"/>
        <w:lang w:val="en-US" w:eastAsia="en-US" w:bidi="ar-SA"/>
      </w:rPr>
    </w:lvl>
    <w:lvl w:ilvl="3" w:tplc="B5A4C99E">
      <w:numFmt w:val="bullet"/>
      <w:lvlText w:val="•"/>
      <w:lvlJc w:val="left"/>
      <w:pPr>
        <w:ind w:left="975" w:hanging="125"/>
      </w:pPr>
      <w:rPr>
        <w:rFonts w:hint="default"/>
        <w:lang w:val="en-US" w:eastAsia="en-US" w:bidi="ar-SA"/>
      </w:rPr>
    </w:lvl>
    <w:lvl w:ilvl="4" w:tplc="61A2F4FC">
      <w:numFmt w:val="bullet"/>
      <w:lvlText w:val="•"/>
      <w:lvlJc w:val="left"/>
      <w:pPr>
        <w:ind w:left="1267" w:hanging="125"/>
      </w:pPr>
      <w:rPr>
        <w:rFonts w:hint="default"/>
        <w:lang w:val="en-US" w:eastAsia="en-US" w:bidi="ar-SA"/>
      </w:rPr>
    </w:lvl>
    <w:lvl w:ilvl="5" w:tplc="2BC237C6">
      <w:numFmt w:val="bullet"/>
      <w:lvlText w:val="•"/>
      <w:lvlJc w:val="left"/>
      <w:pPr>
        <w:ind w:left="1559" w:hanging="125"/>
      </w:pPr>
      <w:rPr>
        <w:rFonts w:hint="default"/>
        <w:lang w:val="en-US" w:eastAsia="en-US" w:bidi="ar-SA"/>
      </w:rPr>
    </w:lvl>
    <w:lvl w:ilvl="6" w:tplc="1CA09CB0"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7" w:tplc="9D02E270">
      <w:numFmt w:val="bullet"/>
      <w:lvlText w:val="•"/>
      <w:lvlJc w:val="left"/>
      <w:pPr>
        <w:ind w:left="2142" w:hanging="125"/>
      </w:pPr>
      <w:rPr>
        <w:rFonts w:hint="default"/>
        <w:lang w:val="en-US" w:eastAsia="en-US" w:bidi="ar-SA"/>
      </w:rPr>
    </w:lvl>
    <w:lvl w:ilvl="8" w:tplc="8FB2269E">
      <w:numFmt w:val="bullet"/>
      <w:lvlText w:val="•"/>
      <w:lvlJc w:val="left"/>
      <w:pPr>
        <w:ind w:left="2434" w:hanging="125"/>
      </w:pPr>
      <w:rPr>
        <w:rFonts w:hint="default"/>
        <w:lang w:val="en-US" w:eastAsia="en-US" w:bidi="ar-SA"/>
      </w:rPr>
    </w:lvl>
  </w:abstractNum>
  <w:abstractNum w:abstractNumId="6">
    <w:nsid w:val="328F4D99"/>
    <w:multiLevelType w:val="hybridMultilevel"/>
    <w:tmpl w:val="A6D0FD20"/>
    <w:lvl w:ilvl="0" w:tplc="820A39CC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330DDA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591AA2D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AD7AB688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4" w:tplc="1FAEC29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503A32C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6" w:tplc="D49C0D2E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7" w:tplc="DD660EDE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8" w:tplc="D206AC2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7">
    <w:nsid w:val="33297306"/>
    <w:multiLevelType w:val="hybridMultilevel"/>
    <w:tmpl w:val="0C1C0D2A"/>
    <w:lvl w:ilvl="0" w:tplc="62445B3C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C49CB6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7110E41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4D9A7192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7EF05494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10A8632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1E10A704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7" w:tplc="E3C4921C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E542907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</w:abstractNum>
  <w:abstractNum w:abstractNumId="8">
    <w:nsid w:val="382C3537"/>
    <w:multiLevelType w:val="hybridMultilevel"/>
    <w:tmpl w:val="821E40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A21426E"/>
    <w:multiLevelType w:val="hybridMultilevel"/>
    <w:tmpl w:val="5B22C1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A756B32"/>
    <w:multiLevelType w:val="hybridMultilevel"/>
    <w:tmpl w:val="38F0A2E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3BE633D3"/>
    <w:multiLevelType w:val="hybridMultilevel"/>
    <w:tmpl w:val="DE2E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54DEC"/>
    <w:multiLevelType w:val="hybridMultilevel"/>
    <w:tmpl w:val="21DEB0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26749CB"/>
    <w:multiLevelType w:val="hybridMultilevel"/>
    <w:tmpl w:val="643E04D4"/>
    <w:lvl w:ilvl="0" w:tplc="986CD08A">
      <w:start w:val="1"/>
      <w:numFmt w:val="decimal"/>
      <w:lvlText w:val="%1."/>
      <w:lvlJc w:val="left"/>
      <w:pPr>
        <w:ind w:left="1449" w:hanging="360"/>
        <w:jc w:val="left"/>
      </w:pPr>
      <w:rPr>
        <w:rFonts w:hint="default"/>
        <w:w w:val="100"/>
        <w:lang w:val="en-US" w:eastAsia="en-US" w:bidi="ar-SA"/>
      </w:rPr>
    </w:lvl>
    <w:lvl w:ilvl="1" w:tplc="F0CA3998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EBACCC36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BA165F6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636C7CB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14C2F7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 w:tplc="7A38344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7" w:tplc="C3AC334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8" w:tplc="C46614A6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</w:abstractNum>
  <w:abstractNum w:abstractNumId="14">
    <w:nsid w:val="63241693"/>
    <w:multiLevelType w:val="hybridMultilevel"/>
    <w:tmpl w:val="74BA8162"/>
    <w:lvl w:ilvl="0" w:tplc="03BCB214">
      <w:start w:val="19"/>
      <w:numFmt w:val="decimal"/>
      <w:lvlText w:val="%1."/>
      <w:lvlJc w:val="left"/>
      <w:pPr>
        <w:ind w:left="1036" w:hanging="30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164FA84">
      <w:numFmt w:val="bullet"/>
      <w:lvlText w:val=""/>
      <w:lvlJc w:val="left"/>
      <w:pPr>
        <w:ind w:left="138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4698A18E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 w:tplc="76AAEB0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A730694C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5" w:tplc="1A3CE918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6" w:tplc="CF300F48">
      <w:numFmt w:val="bullet"/>
      <w:lvlText w:val="•"/>
      <w:lvlJc w:val="left"/>
      <w:pPr>
        <w:ind w:left="591" w:hanging="360"/>
      </w:pPr>
      <w:rPr>
        <w:rFonts w:hint="default"/>
        <w:lang w:val="en-US" w:eastAsia="en-US" w:bidi="ar-SA"/>
      </w:rPr>
    </w:lvl>
    <w:lvl w:ilvl="7" w:tplc="8DD4A4A8">
      <w:numFmt w:val="bullet"/>
      <w:lvlText w:val="•"/>
      <w:lvlJc w:val="left"/>
      <w:pPr>
        <w:ind w:left="433" w:hanging="360"/>
      </w:pPr>
      <w:rPr>
        <w:rFonts w:hint="default"/>
        <w:lang w:val="en-US" w:eastAsia="en-US" w:bidi="ar-SA"/>
      </w:rPr>
    </w:lvl>
    <w:lvl w:ilvl="8" w:tplc="7194A268">
      <w:numFmt w:val="bullet"/>
      <w:lvlText w:val="•"/>
      <w:lvlJc w:val="left"/>
      <w:pPr>
        <w:ind w:left="275" w:hanging="360"/>
      </w:pPr>
      <w:rPr>
        <w:rFonts w:hint="default"/>
        <w:lang w:val="en-US" w:eastAsia="en-US" w:bidi="ar-SA"/>
      </w:rPr>
    </w:lvl>
  </w:abstractNum>
  <w:abstractNum w:abstractNumId="15">
    <w:nsid w:val="69B50CB9"/>
    <w:multiLevelType w:val="hybridMultilevel"/>
    <w:tmpl w:val="8DC4116A"/>
    <w:lvl w:ilvl="0" w:tplc="59CEBEFE">
      <w:numFmt w:val="bullet"/>
      <w:lvlText w:val=""/>
      <w:lvlJc w:val="left"/>
      <w:pPr>
        <w:ind w:left="138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F9E31BA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2" w:tplc="0C66261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3" w:tplc="D7346CB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7C86C70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D3F04074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6" w:tplc="2E56EDB6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 w:tplc="188049E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631EF45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</w:abstractNum>
  <w:abstractNum w:abstractNumId="16">
    <w:nsid w:val="6DC57805"/>
    <w:multiLevelType w:val="hybridMultilevel"/>
    <w:tmpl w:val="38F0A2E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76600547"/>
    <w:multiLevelType w:val="hybridMultilevel"/>
    <w:tmpl w:val="259E9E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7AA0963"/>
    <w:multiLevelType w:val="hybridMultilevel"/>
    <w:tmpl w:val="829636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93B14DC"/>
    <w:multiLevelType w:val="hybridMultilevel"/>
    <w:tmpl w:val="DED8BE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5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19"/>
  </w:num>
  <w:num w:numId="16">
    <w:abstractNumId w:val="12"/>
  </w:num>
  <w:num w:numId="17">
    <w:abstractNumId w:val="16"/>
  </w:num>
  <w:num w:numId="18">
    <w:abstractNumId w:val="8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52D7"/>
    <w:rsid w:val="000C6D6B"/>
    <w:rsid w:val="00157859"/>
    <w:rsid w:val="001B3CF2"/>
    <w:rsid w:val="001C1D52"/>
    <w:rsid w:val="001C3681"/>
    <w:rsid w:val="00212D19"/>
    <w:rsid w:val="00253332"/>
    <w:rsid w:val="00271DBF"/>
    <w:rsid w:val="00276D0E"/>
    <w:rsid w:val="00277D02"/>
    <w:rsid w:val="004648E6"/>
    <w:rsid w:val="00474D67"/>
    <w:rsid w:val="004766FB"/>
    <w:rsid w:val="00486818"/>
    <w:rsid w:val="00490B33"/>
    <w:rsid w:val="00522A94"/>
    <w:rsid w:val="00534AB9"/>
    <w:rsid w:val="00574D70"/>
    <w:rsid w:val="005762CD"/>
    <w:rsid w:val="005774E0"/>
    <w:rsid w:val="005D629A"/>
    <w:rsid w:val="005E519B"/>
    <w:rsid w:val="005F267E"/>
    <w:rsid w:val="005F3B38"/>
    <w:rsid w:val="00600A9C"/>
    <w:rsid w:val="00645373"/>
    <w:rsid w:val="00755F59"/>
    <w:rsid w:val="00895E2F"/>
    <w:rsid w:val="008B634E"/>
    <w:rsid w:val="00995BE6"/>
    <w:rsid w:val="00A052D7"/>
    <w:rsid w:val="00A53405"/>
    <w:rsid w:val="00A80456"/>
    <w:rsid w:val="00A86C62"/>
    <w:rsid w:val="00AA5842"/>
    <w:rsid w:val="00AB04B8"/>
    <w:rsid w:val="00AE50CC"/>
    <w:rsid w:val="00B36880"/>
    <w:rsid w:val="00B67964"/>
    <w:rsid w:val="00BD5401"/>
    <w:rsid w:val="00C4164C"/>
    <w:rsid w:val="00C907CE"/>
    <w:rsid w:val="00D80466"/>
    <w:rsid w:val="00DC70F1"/>
    <w:rsid w:val="00DE2A4A"/>
    <w:rsid w:val="00E06B07"/>
    <w:rsid w:val="00ED4E62"/>
    <w:rsid w:val="00FC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2D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2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2D7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052D7"/>
    <w:pPr>
      <w:ind w:left="729"/>
      <w:outlineLvl w:val="1"/>
    </w:pPr>
    <w:rPr>
      <w:rFonts w:ascii="Arial Narrow" w:eastAsia="Arial Narrow" w:hAnsi="Arial Narrow" w:cs="Arial Narrow"/>
      <w:sz w:val="26"/>
      <w:szCs w:val="26"/>
    </w:rPr>
  </w:style>
  <w:style w:type="paragraph" w:customStyle="1" w:styleId="Heading2">
    <w:name w:val="Heading 2"/>
    <w:basedOn w:val="a"/>
    <w:uiPriority w:val="1"/>
    <w:qFormat/>
    <w:rsid w:val="00A052D7"/>
    <w:pPr>
      <w:ind w:left="729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052D7"/>
    <w:pPr>
      <w:spacing w:before="1"/>
      <w:ind w:left="144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052D7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- 20200307_Responding to COVID-19 CommunityTransmission_FINAL.docx</vt:lpstr>
    </vt:vector>
  </TitlesOfParts>
  <Company>eMachines</Company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- 20200307_Responding to COVID-19 CommunityTransmission_FINAL.docx</dc:title>
  <cp:lastModifiedBy>Valued eMachines Customer</cp:lastModifiedBy>
  <cp:revision>40</cp:revision>
  <dcterms:created xsi:type="dcterms:W3CDTF">2020-03-07T20:46:00Z</dcterms:created>
  <dcterms:modified xsi:type="dcterms:W3CDTF">2020-03-08T10:09:00Z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Word</vt:lpwstr>
  </property>
  <property fmtid="{D5CDD505-2E9C-101B-9397-08002B2CF9AE}" pid="4" name="LastSaved">
    <vt:filetime>2020-03-07T00:00:00Z</vt:filetime>
  </property>
</Properties>
</file>